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1E" w:rsidRPr="00C5111E" w:rsidRDefault="00C5111E" w:rsidP="00C5111E">
      <w:pPr>
        <w:widowControl/>
        <w:shd w:val="clear" w:color="auto" w:fill="FFFFFF"/>
        <w:spacing w:line="570" w:lineRule="atLeast"/>
        <w:jc w:val="center"/>
        <w:outlineLvl w:val="0"/>
        <w:rPr>
          <w:rFonts w:ascii="微软雅黑" w:eastAsia="微软雅黑" w:hAnsi="微软雅黑" w:cs="宋体"/>
          <w:b/>
          <w:bCs/>
          <w:color w:val="333333"/>
          <w:kern w:val="36"/>
          <w:sz w:val="24"/>
          <w:szCs w:val="24"/>
        </w:rPr>
      </w:pPr>
      <w:r>
        <w:rPr>
          <w:rFonts w:ascii="微软雅黑" w:eastAsia="微软雅黑" w:hAnsi="微软雅黑" w:cs="宋体" w:hint="eastAsia"/>
          <w:b/>
          <w:bCs/>
          <w:color w:val="333333"/>
          <w:kern w:val="36"/>
          <w:sz w:val="24"/>
          <w:szCs w:val="24"/>
        </w:rPr>
        <w:t>内蒙古师范大学数学科学学院招生简章</w:t>
      </w:r>
    </w:p>
    <w:p w:rsidR="004637BF" w:rsidRPr="004637BF" w:rsidRDefault="004D7AE7" w:rsidP="004637BF">
      <w:pPr>
        <w:widowControl/>
        <w:shd w:val="clear" w:color="auto" w:fill="FFFFFF"/>
        <w:spacing w:line="570" w:lineRule="atLeast"/>
        <w:jc w:val="center"/>
        <w:outlineLvl w:val="0"/>
        <w:rPr>
          <w:rFonts w:ascii="微软雅黑" w:eastAsia="微软雅黑" w:hAnsi="微软雅黑" w:cs="宋体"/>
          <w:b/>
          <w:bCs/>
          <w:color w:val="333333"/>
          <w:kern w:val="36"/>
          <w:sz w:val="24"/>
          <w:szCs w:val="24"/>
        </w:rPr>
      </w:pPr>
      <w:r>
        <w:rPr>
          <w:rFonts w:ascii="微软雅黑" w:eastAsia="微软雅黑" w:hAnsi="微软雅黑" w:cs="宋体" w:hint="eastAsia"/>
          <w:b/>
          <w:bCs/>
          <w:color w:val="333333"/>
          <w:kern w:val="36"/>
          <w:sz w:val="24"/>
          <w:szCs w:val="24"/>
        </w:rPr>
        <w:t>数学科学学院</w:t>
      </w:r>
      <w:r w:rsidR="001E538A">
        <w:rPr>
          <w:rFonts w:ascii="微软雅黑" w:eastAsia="微软雅黑" w:hAnsi="微软雅黑" w:cs="宋体" w:hint="eastAsia"/>
          <w:b/>
          <w:bCs/>
          <w:color w:val="333333"/>
          <w:kern w:val="36"/>
          <w:sz w:val="24"/>
          <w:szCs w:val="24"/>
        </w:rPr>
        <w:t>简介</w:t>
      </w:r>
    </w:p>
    <w:p w:rsidR="00CC4E5B" w:rsidRDefault="00CC4E5B" w:rsidP="001E538A">
      <w:pPr>
        <w:widowControl/>
        <w:shd w:val="clear" w:color="auto" w:fill="FFFFFF"/>
        <w:adjustRightInd w:val="0"/>
        <w:snapToGrid w:val="0"/>
        <w:spacing w:line="360" w:lineRule="exact"/>
        <w:ind w:firstLineChars="200" w:firstLine="480"/>
        <w:rPr>
          <w:sz w:val="24"/>
          <w:szCs w:val="24"/>
        </w:rPr>
      </w:pPr>
      <w:r w:rsidRPr="000961CB">
        <w:rPr>
          <w:rFonts w:hint="eastAsia"/>
          <w:sz w:val="24"/>
          <w:szCs w:val="24"/>
        </w:rPr>
        <w:t>内蒙古师范大学数学科学学院建院</w:t>
      </w:r>
      <w:r w:rsidRPr="000961CB">
        <w:rPr>
          <w:rFonts w:hint="eastAsia"/>
          <w:sz w:val="24"/>
          <w:szCs w:val="24"/>
        </w:rPr>
        <w:t>60</w:t>
      </w:r>
      <w:r w:rsidRPr="000961CB">
        <w:rPr>
          <w:rFonts w:hint="eastAsia"/>
          <w:sz w:val="24"/>
          <w:szCs w:val="24"/>
        </w:rPr>
        <w:t>多年以来一直以育人为中心，教学和科研并重，服务自治区乃至全国的经济社会建设作为办学指导思想，努力办好人民满意的教育，不断促进和谐学院建设，在教学质量、办学规模和办学效益方面取得了显著成绩，现已形成民族特色鲜明，师范特色突出，发展活力强劲的教学研究型学院。</w:t>
      </w:r>
    </w:p>
    <w:p w:rsidR="00CC4E5B" w:rsidRPr="00CC4E5B" w:rsidRDefault="00CC4E5B" w:rsidP="001E538A">
      <w:pPr>
        <w:widowControl/>
        <w:shd w:val="clear" w:color="auto" w:fill="FFFFFF"/>
        <w:adjustRightInd w:val="0"/>
        <w:snapToGrid w:val="0"/>
        <w:spacing w:line="360" w:lineRule="exact"/>
        <w:ind w:firstLineChars="200" w:firstLine="482"/>
        <w:rPr>
          <w:b/>
          <w:sz w:val="24"/>
          <w:szCs w:val="24"/>
        </w:rPr>
      </w:pPr>
      <w:r w:rsidRPr="00CC4E5B">
        <w:rPr>
          <w:rFonts w:hint="eastAsia"/>
          <w:b/>
          <w:sz w:val="24"/>
          <w:szCs w:val="24"/>
        </w:rPr>
        <w:t>传承与发展</w:t>
      </w:r>
    </w:p>
    <w:p w:rsidR="00147D74" w:rsidRDefault="004637BF" w:rsidP="001E538A">
      <w:pPr>
        <w:widowControl/>
        <w:shd w:val="clear" w:color="auto" w:fill="FFFFFF"/>
        <w:adjustRightInd w:val="0"/>
        <w:snapToGrid w:val="0"/>
        <w:spacing w:line="360" w:lineRule="exact"/>
        <w:ind w:firstLineChars="200" w:firstLine="480"/>
        <w:rPr>
          <w:sz w:val="24"/>
          <w:szCs w:val="24"/>
        </w:rPr>
      </w:pPr>
      <w:r w:rsidRPr="00423C25">
        <w:rPr>
          <w:rFonts w:hint="eastAsia"/>
          <w:sz w:val="24"/>
          <w:szCs w:val="24"/>
        </w:rPr>
        <w:t>内蒙古师范大学数学学科</w:t>
      </w:r>
      <w:r w:rsidR="00CC4E5B">
        <w:rPr>
          <w:rFonts w:hint="eastAsia"/>
          <w:sz w:val="24"/>
          <w:szCs w:val="24"/>
        </w:rPr>
        <w:t>创办于</w:t>
      </w:r>
      <w:r w:rsidRPr="00423C25">
        <w:rPr>
          <w:rFonts w:asciiTheme="minorEastAsia" w:hAnsiTheme="minorEastAsia" w:hint="eastAsia"/>
          <w:sz w:val="24"/>
          <w:szCs w:val="24"/>
        </w:rPr>
        <w:t>1952</w:t>
      </w:r>
      <w:r w:rsidRPr="00423C25">
        <w:rPr>
          <w:rFonts w:hint="eastAsia"/>
          <w:sz w:val="24"/>
          <w:szCs w:val="24"/>
        </w:rPr>
        <w:t>年</w:t>
      </w:r>
      <w:r w:rsidR="00CC4E5B">
        <w:rPr>
          <w:rFonts w:hint="eastAsia"/>
          <w:sz w:val="24"/>
          <w:szCs w:val="24"/>
        </w:rPr>
        <w:t>，</w:t>
      </w:r>
      <w:r w:rsidR="000961CB">
        <w:rPr>
          <w:rFonts w:hint="eastAsia"/>
          <w:sz w:val="24"/>
          <w:szCs w:val="24"/>
        </w:rPr>
        <w:t>同年</w:t>
      </w:r>
      <w:r w:rsidRPr="00423C25">
        <w:rPr>
          <w:rFonts w:hint="eastAsia"/>
          <w:sz w:val="24"/>
          <w:szCs w:val="24"/>
        </w:rPr>
        <w:t>招收二年制数学</w:t>
      </w:r>
      <w:r w:rsidR="002109CA">
        <w:rPr>
          <w:rFonts w:hint="eastAsia"/>
          <w:sz w:val="24"/>
          <w:szCs w:val="24"/>
        </w:rPr>
        <w:t>专业</w:t>
      </w:r>
      <w:r w:rsidRPr="00423C25">
        <w:rPr>
          <w:rFonts w:hint="eastAsia"/>
          <w:sz w:val="24"/>
          <w:szCs w:val="24"/>
        </w:rPr>
        <w:t>专科班，</w:t>
      </w:r>
      <w:r w:rsidR="0056274D" w:rsidRPr="002109CA">
        <w:rPr>
          <w:rFonts w:asciiTheme="minorEastAsia" w:hAnsiTheme="minorEastAsia" w:hint="eastAsia"/>
          <w:sz w:val="24"/>
          <w:szCs w:val="24"/>
        </w:rPr>
        <w:t>1956</w:t>
      </w:r>
      <w:r w:rsidR="00147D74">
        <w:rPr>
          <w:rFonts w:hint="eastAsia"/>
          <w:sz w:val="24"/>
          <w:szCs w:val="24"/>
        </w:rPr>
        <w:t>年起</w:t>
      </w:r>
      <w:r w:rsidR="00E177AD" w:rsidRPr="00423C25">
        <w:rPr>
          <w:rFonts w:asciiTheme="minorEastAsia" w:hAnsiTheme="minorEastAsia" w:hint="eastAsia"/>
          <w:sz w:val="24"/>
          <w:szCs w:val="24"/>
        </w:rPr>
        <w:t>招收</w:t>
      </w:r>
      <w:r w:rsidR="0056274D" w:rsidRPr="00423C25">
        <w:rPr>
          <w:rFonts w:asciiTheme="minorEastAsia" w:hAnsiTheme="minorEastAsia" w:hint="eastAsia"/>
          <w:sz w:val="24"/>
          <w:szCs w:val="24"/>
        </w:rPr>
        <w:t>四年制数学专业本科班</w:t>
      </w:r>
      <w:r w:rsidR="00E177AD" w:rsidRPr="00423C25">
        <w:rPr>
          <w:rFonts w:asciiTheme="minorEastAsia" w:hAnsiTheme="minorEastAsia" w:hint="eastAsia"/>
          <w:sz w:val="24"/>
          <w:szCs w:val="24"/>
        </w:rPr>
        <w:t>，</w:t>
      </w:r>
      <w:r w:rsidR="000961CB">
        <w:rPr>
          <w:rFonts w:asciiTheme="minorEastAsia" w:hAnsiTheme="minorEastAsia" w:hint="eastAsia"/>
          <w:sz w:val="24"/>
          <w:szCs w:val="24"/>
        </w:rPr>
        <w:t>1978</w:t>
      </w:r>
      <w:r w:rsidR="00F068C7">
        <w:rPr>
          <w:rFonts w:asciiTheme="minorEastAsia" w:hAnsiTheme="minorEastAsia" w:hint="eastAsia"/>
          <w:sz w:val="24"/>
          <w:szCs w:val="24"/>
        </w:rPr>
        <w:t>年开始招收数学专业硕士研究生，</w:t>
      </w:r>
      <w:r w:rsidRPr="00423C25">
        <w:rPr>
          <w:rFonts w:asciiTheme="minorEastAsia" w:hAnsiTheme="minorEastAsia" w:hint="eastAsia"/>
          <w:sz w:val="24"/>
          <w:szCs w:val="24"/>
        </w:rPr>
        <w:t>2003</w:t>
      </w:r>
      <w:r w:rsidRPr="00423C25">
        <w:rPr>
          <w:rFonts w:hint="eastAsia"/>
          <w:sz w:val="24"/>
          <w:szCs w:val="24"/>
        </w:rPr>
        <w:t>年成立数学科学学院。</w:t>
      </w:r>
    </w:p>
    <w:p w:rsidR="0049645A" w:rsidRPr="00406F8A" w:rsidRDefault="00147D74" w:rsidP="001E538A">
      <w:pPr>
        <w:widowControl/>
        <w:shd w:val="clear" w:color="auto" w:fill="FFFFFF"/>
        <w:adjustRightInd w:val="0"/>
        <w:snapToGrid w:val="0"/>
        <w:spacing w:line="360" w:lineRule="exact"/>
        <w:ind w:firstLineChars="200" w:firstLine="480"/>
        <w:rPr>
          <w:sz w:val="24"/>
          <w:szCs w:val="24"/>
        </w:rPr>
      </w:pPr>
      <w:r w:rsidRPr="00147D74">
        <w:rPr>
          <w:rFonts w:hint="eastAsia"/>
          <w:sz w:val="24"/>
          <w:szCs w:val="24"/>
        </w:rPr>
        <w:t>经过几代数学人的艰苦创业、不懈努力，形成了“严谨、务实、团结、奋进”的优良院风和“教学是立院之本，科研是强院之路”的办学理念。近年来，学院</w:t>
      </w:r>
      <w:r w:rsidR="002109CA">
        <w:rPr>
          <w:rFonts w:hint="eastAsia"/>
          <w:sz w:val="24"/>
          <w:szCs w:val="24"/>
        </w:rPr>
        <w:t>“</w:t>
      </w:r>
      <w:r w:rsidRPr="00147D74">
        <w:rPr>
          <w:rFonts w:hint="eastAsia"/>
          <w:sz w:val="24"/>
          <w:szCs w:val="24"/>
        </w:rPr>
        <w:t>以本为本</w:t>
      </w:r>
      <w:r w:rsidR="002109CA">
        <w:rPr>
          <w:rFonts w:hint="eastAsia"/>
          <w:sz w:val="24"/>
          <w:szCs w:val="24"/>
        </w:rPr>
        <w:t>”</w:t>
      </w:r>
      <w:r w:rsidRPr="00147D74">
        <w:rPr>
          <w:rFonts w:hint="eastAsia"/>
          <w:sz w:val="24"/>
          <w:szCs w:val="24"/>
        </w:rPr>
        <w:t>深化教学改革、加强学科建设、积极改善办学条件、提高教学质量，在教学、科研、管理和服务等方面取得了显著的成绩。</w:t>
      </w:r>
    </w:p>
    <w:p w:rsidR="00F068C7" w:rsidRDefault="00F068C7" w:rsidP="001E538A">
      <w:pPr>
        <w:widowControl/>
        <w:shd w:val="clear" w:color="auto" w:fill="FFFFFF"/>
        <w:adjustRightInd w:val="0"/>
        <w:snapToGrid w:val="0"/>
        <w:spacing w:line="360" w:lineRule="exact"/>
        <w:ind w:firstLineChars="200" w:firstLine="482"/>
        <w:rPr>
          <w:b/>
          <w:sz w:val="24"/>
          <w:szCs w:val="24"/>
        </w:rPr>
      </w:pPr>
      <w:r w:rsidRPr="00F068C7">
        <w:rPr>
          <w:rFonts w:hint="eastAsia"/>
          <w:b/>
          <w:sz w:val="24"/>
          <w:szCs w:val="24"/>
        </w:rPr>
        <w:t>机构设置</w:t>
      </w:r>
    </w:p>
    <w:p w:rsidR="0049645A" w:rsidRPr="00406F8A" w:rsidRDefault="00F068C7" w:rsidP="001E538A">
      <w:pPr>
        <w:widowControl/>
        <w:shd w:val="clear" w:color="auto" w:fill="FFFFFF"/>
        <w:adjustRightInd w:val="0"/>
        <w:snapToGrid w:val="0"/>
        <w:spacing w:line="360" w:lineRule="exact"/>
        <w:ind w:firstLineChars="200" w:firstLine="480"/>
        <w:rPr>
          <w:rFonts w:asciiTheme="minorEastAsia" w:hAnsiTheme="minorEastAsia"/>
          <w:sz w:val="24"/>
          <w:szCs w:val="24"/>
        </w:rPr>
      </w:pPr>
      <w:r w:rsidRPr="008127E6">
        <w:rPr>
          <w:rFonts w:asciiTheme="minorEastAsia" w:hAnsiTheme="minorEastAsia" w:hint="eastAsia"/>
          <w:sz w:val="24"/>
          <w:szCs w:val="24"/>
        </w:rPr>
        <w:t>数学科学学院现有数学与应用数学、信息与计算科学和统计学三个本科专业，其中前两个专业为自治区级品牌专业。数学与应用数学</w:t>
      </w:r>
      <w:r>
        <w:rPr>
          <w:rFonts w:asciiTheme="minorEastAsia" w:hAnsiTheme="minorEastAsia" w:hint="eastAsia"/>
          <w:sz w:val="24"/>
          <w:szCs w:val="24"/>
        </w:rPr>
        <w:t>专业是蒙、汉两种语言授课的师范专业，信息与计算科学、</w:t>
      </w:r>
      <w:r>
        <w:rPr>
          <w:rFonts w:asciiTheme="minorEastAsia" w:hAnsiTheme="minorEastAsia"/>
          <w:sz w:val="24"/>
          <w:szCs w:val="24"/>
        </w:rPr>
        <w:t>统计学</w:t>
      </w:r>
      <w:r w:rsidRPr="00497EA0">
        <w:rPr>
          <w:rFonts w:asciiTheme="minorEastAsia" w:hAnsiTheme="minorEastAsia" w:hint="eastAsia"/>
          <w:sz w:val="24"/>
          <w:szCs w:val="24"/>
        </w:rPr>
        <w:t>是非师范专业。</w:t>
      </w:r>
      <w:r>
        <w:rPr>
          <w:rFonts w:asciiTheme="minorEastAsia" w:hAnsiTheme="minorEastAsia" w:hint="eastAsia"/>
          <w:sz w:val="24"/>
          <w:szCs w:val="24"/>
        </w:rPr>
        <w:t>学院下</w:t>
      </w:r>
      <w:r w:rsidRPr="008127E6">
        <w:rPr>
          <w:rFonts w:asciiTheme="minorEastAsia" w:hAnsiTheme="minorEastAsia" w:hint="eastAsia"/>
          <w:sz w:val="24"/>
          <w:szCs w:val="24"/>
        </w:rPr>
        <w:t>设数学系、信息与计算科学系、统计系及公共数学教研部</w:t>
      </w:r>
      <w:r>
        <w:rPr>
          <w:rFonts w:asciiTheme="minorEastAsia" w:hAnsiTheme="minorEastAsia" w:hint="eastAsia"/>
          <w:sz w:val="24"/>
          <w:szCs w:val="24"/>
        </w:rPr>
        <w:t>四</w:t>
      </w:r>
      <w:r w:rsidRPr="008127E6">
        <w:rPr>
          <w:rFonts w:asciiTheme="minorEastAsia" w:hAnsiTheme="minorEastAsia" w:hint="eastAsia"/>
          <w:sz w:val="24"/>
          <w:szCs w:val="24"/>
        </w:rPr>
        <w:t>个教学单位</w:t>
      </w:r>
      <w:r>
        <w:rPr>
          <w:rFonts w:asciiTheme="minorEastAsia" w:hAnsiTheme="minorEastAsia" w:hint="eastAsia"/>
          <w:sz w:val="24"/>
          <w:szCs w:val="24"/>
        </w:rPr>
        <w:t>，</w:t>
      </w:r>
      <w:r w:rsidRPr="008127E6">
        <w:rPr>
          <w:rFonts w:asciiTheme="minorEastAsia" w:hAnsiTheme="minorEastAsia" w:hint="eastAsia"/>
          <w:sz w:val="24"/>
          <w:szCs w:val="24"/>
        </w:rPr>
        <w:t>有信息与计算科学实验室、高性能计算中心、数学研究所</w:t>
      </w:r>
      <w:r w:rsidR="00B65155">
        <w:rPr>
          <w:rFonts w:asciiTheme="minorEastAsia" w:hAnsiTheme="minorEastAsia" w:hint="eastAsia"/>
          <w:sz w:val="24"/>
          <w:szCs w:val="24"/>
        </w:rPr>
        <w:t>、</w:t>
      </w:r>
      <w:r w:rsidRPr="008127E6">
        <w:rPr>
          <w:rFonts w:asciiTheme="minorEastAsia" w:hAnsiTheme="minorEastAsia" w:hint="eastAsia"/>
          <w:sz w:val="24"/>
          <w:szCs w:val="24"/>
        </w:rPr>
        <w:t>数学教育研究所</w:t>
      </w:r>
      <w:r w:rsidR="00B65155" w:rsidRPr="008127E6">
        <w:rPr>
          <w:rFonts w:asciiTheme="minorEastAsia" w:hAnsiTheme="minorEastAsia" w:hint="eastAsia"/>
          <w:sz w:val="24"/>
          <w:szCs w:val="24"/>
        </w:rPr>
        <w:t>及</w:t>
      </w:r>
      <w:r w:rsidR="00B65155">
        <w:rPr>
          <w:rFonts w:asciiTheme="minorEastAsia" w:hAnsiTheme="minorEastAsia" w:hint="eastAsia"/>
          <w:sz w:val="24"/>
          <w:szCs w:val="24"/>
        </w:rPr>
        <w:t>内蒙古师范大学</w:t>
      </w:r>
      <w:r w:rsidR="0048193A">
        <w:rPr>
          <w:rFonts w:asciiTheme="minorEastAsia" w:hAnsiTheme="minorEastAsia" w:hint="eastAsia"/>
          <w:sz w:val="24"/>
          <w:szCs w:val="24"/>
        </w:rPr>
        <w:t>图书馆“数学分馆”等</w:t>
      </w:r>
      <w:r w:rsidRPr="008127E6">
        <w:rPr>
          <w:rFonts w:asciiTheme="minorEastAsia" w:hAnsiTheme="minorEastAsia" w:hint="eastAsia"/>
          <w:sz w:val="24"/>
          <w:szCs w:val="24"/>
        </w:rPr>
        <w:t>教学科研平台</w:t>
      </w:r>
      <w:r w:rsidR="00096D4C">
        <w:rPr>
          <w:rFonts w:asciiTheme="minorEastAsia" w:hAnsiTheme="minorEastAsia" w:hint="eastAsia"/>
          <w:sz w:val="24"/>
          <w:szCs w:val="24"/>
        </w:rPr>
        <w:t>。</w:t>
      </w:r>
      <w:r w:rsidR="007F2560" w:rsidRPr="007F2560">
        <w:rPr>
          <w:rFonts w:ascii="Times New Roman" w:eastAsia="Times New Roman" w:hAnsi="Times New Roman" w:cs="Times New Roman"/>
          <w:snapToGrid w:val="0"/>
          <w:color w:val="000000"/>
          <w:w w:val="0"/>
          <w:kern w:val="0"/>
          <w:sz w:val="0"/>
          <w:szCs w:val="0"/>
          <w:u w:color="000000"/>
          <w:bdr w:val="none" w:sz="0" w:space="0" w:color="000000"/>
          <w:shd w:val="clear" w:color="000000" w:fill="000000"/>
        </w:rPr>
        <w:t xml:space="preserve"> </w:t>
      </w:r>
    </w:p>
    <w:p w:rsidR="00F068C7" w:rsidRDefault="00096D4C" w:rsidP="001E538A">
      <w:pPr>
        <w:widowControl/>
        <w:shd w:val="clear" w:color="auto" w:fill="FFFFFF"/>
        <w:adjustRightInd w:val="0"/>
        <w:snapToGrid w:val="0"/>
        <w:spacing w:line="360" w:lineRule="exact"/>
        <w:ind w:firstLineChars="98" w:firstLine="236"/>
        <w:rPr>
          <w:b/>
          <w:sz w:val="24"/>
          <w:szCs w:val="24"/>
        </w:rPr>
      </w:pPr>
      <w:r w:rsidRPr="00096D4C">
        <w:rPr>
          <w:rFonts w:hint="eastAsia"/>
          <w:b/>
          <w:sz w:val="24"/>
          <w:szCs w:val="24"/>
        </w:rPr>
        <w:t>师资队伍</w:t>
      </w:r>
    </w:p>
    <w:p w:rsidR="00D5420C" w:rsidRPr="00406F8A" w:rsidRDefault="002C14E3" w:rsidP="001E538A">
      <w:pPr>
        <w:widowControl/>
        <w:shd w:val="clear" w:color="auto" w:fill="FFFFFF"/>
        <w:adjustRightInd w:val="0"/>
        <w:snapToGrid w:val="0"/>
        <w:spacing w:line="360" w:lineRule="exact"/>
        <w:ind w:firstLineChars="200" w:firstLine="480"/>
        <w:rPr>
          <w:rFonts w:asciiTheme="minorEastAsia" w:hAnsiTheme="minorEastAsia"/>
          <w:sz w:val="24"/>
          <w:szCs w:val="24"/>
        </w:rPr>
      </w:pPr>
      <w:r>
        <w:rPr>
          <w:rFonts w:asciiTheme="minorEastAsia" w:hAnsiTheme="minorEastAsia" w:hint="eastAsia"/>
          <w:sz w:val="24"/>
          <w:szCs w:val="24"/>
        </w:rPr>
        <w:t>学院</w:t>
      </w:r>
      <w:r w:rsidR="004637BF" w:rsidRPr="005373CB">
        <w:rPr>
          <w:rFonts w:asciiTheme="minorEastAsia" w:hAnsiTheme="minorEastAsia" w:hint="eastAsia"/>
          <w:sz w:val="24"/>
          <w:szCs w:val="24"/>
        </w:rPr>
        <w:t>现有教职员</w:t>
      </w:r>
      <w:r w:rsidR="004637BF" w:rsidRPr="004A4C7B">
        <w:rPr>
          <w:rFonts w:asciiTheme="minorEastAsia" w:hAnsiTheme="minorEastAsia" w:hint="eastAsia"/>
          <w:sz w:val="24"/>
          <w:szCs w:val="24"/>
        </w:rPr>
        <w:t>工</w:t>
      </w:r>
      <w:r w:rsidR="00151A83" w:rsidRPr="004A4C7B">
        <w:rPr>
          <w:rFonts w:asciiTheme="minorEastAsia" w:hAnsiTheme="minorEastAsia" w:hint="eastAsia"/>
          <w:sz w:val="24"/>
          <w:szCs w:val="24"/>
        </w:rPr>
        <w:t>5</w:t>
      </w:r>
      <w:r w:rsidR="00096D4C">
        <w:rPr>
          <w:rFonts w:asciiTheme="minorEastAsia" w:hAnsiTheme="minorEastAsia" w:hint="eastAsia"/>
          <w:sz w:val="24"/>
          <w:szCs w:val="24"/>
        </w:rPr>
        <w:t>8</w:t>
      </w:r>
      <w:r w:rsidR="004637BF" w:rsidRPr="004A4C7B">
        <w:rPr>
          <w:rFonts w:asciiTheme="minorEastAsia" w:hAnsiTheme="minorEastAsia" w:hint="eastAsia"/>
          <w:sz w:val="24"/>
          <w:szCs w:val="24"/>
        </w:rPr>
        <w:t>人，其中专任教师</w:t>
      </w:r>
      <w:r w:rsidR="00151A83" w:rsidRPr="004A4C7B">
        <w:rPr>
          <w:rFonts w:asciiTheme="minorEastAsia" w:hAnsiTheme="minorEastAsia" w:hint="eastAsia"/>
          <w:sz w:val="24"/>
          <w:szCs w:val="24"/>
        </w:rPr>
        <w:t>4</w:t>
      </w:r>
      <w:r w:rsidR="00C2654B">
        <w:rPr>
          <w:rFonts w:asciiTheme="minorEastAsia" w:hAnsiTheme="minorEastAsia" w:hint="eastAsia"/>
          <w:sz w:val="24"/>
          <w:szCs w:val="24"/>
        </w:rPr>
        <w:t>9</w:t>
      </w:r>
      <w:r w:rsidR="004637BF" w:rsidRPr="004A4C7B">
        <w:rPr>
          <w:rFonts w:asciiTheme="minorEastAsia" w:hAnsiTheme="minorEastAsia" w:hint="eastAsia"/>
          <w:sz w:val="24"/>
          <w:szCs w:val="24"/>
        </w:rPr>
        <w:t>人，行政教辅人员</w:t>
      </w:r>
      <w:r w:rsidR="00C2654B">
        <w:rPr>
          <w:rFonts w:asciiTheme="minorEastAsia" w:hAnsiTheme="minorEastAsia" w:hint="eastAsia"/>
          <w:sz w:val="24"/>
          <w:szCs w:val="24"/>
        </w:rPr>
        <w:t>9</w:t>
      </w:r>
      <w:r w:rsidR="004A4C7B">
        <w:rPr>
          <w:rFonts w:asciiTheme="minorEastAsia" w:hAnsiTheme="minorEastAsia" w:hint="eastAsia"/>
          <w:sz w:val="24"/>
          <w:szCs w:val="24"/>
        </w:rPr>
        <w:t>人，有</w:t>
      </w:r>
      <w:r w:rsidR="00151A83" w:rsidRPr="004A4C7B">
        <w:rPr>
          <w:rFonts w:asciiTheme="minorEastAsia" w:hAnsiTheme="minorEastAsia" w:hint="eastAsia"/>
          <w:sz w:val="24"/>
          <w:szCs w:val="24"/>
        </w:rPr>
        <w:t>教授</w:t>
      </w:r>
      <w:r w:rsidR="00C2654B">
        <w:rPr>
          <w:rFonts w:asciiTheme="minorEastAsia" w:hAnsiTheme="minorEastAsia" w:hint="eastAsia"/>
          <w:sz w:val="24"/>
          <w:szCs w:val="24"/>
        </w:rPr>
        <w:t>10</w:t>
      </w:r>
      <w:r w:rsidR="00151A83" w:rsidRPr="004A4C7B">
        <w:rPr>
          <w:rFonts w:asciiTheme="minorEastAsia" w:hAnsiTheme="minorEastAsia" w:hint="eastAsia"/>
          <w:sz w:val="24"/>
          <w:szCs w:val="24"/>
        </w:rPr>
        <w:t>人、副教授</w:t>
      </w:r>
      <w:r w:rsidR="00C2654B">
        <w:rPr>
          <w:rFonts w:asciiTheme="minorEastAsia" w:hAnsiTheme="minorEastAsia" w:hint="eastAsia"/>
          <w:sz w:val="24"/>
          <w:szCs w:val="24"/>
        </w:rPr>
        <w:t>17</w:t>
      </w:r>
      <w:r w:rsidR="00151A83" w:rsidRPr="004A4C7B">
        <w:rPr>
          <w:rFonts w:asciiTheme="minorEastAsia" w:hAnsiTheme="minorEastAsia" w:hint="eastAsia"/>
          <w:sz w:val="24"/>
          <w:szCs w:val="24"/>
        </w:rPr>
        <w:t>人；博士1</w:t>
      </w:r>
      <w:r w:rsidR="00096D4C">
        <w:rPr>
          <w:rFonts w:asciiTheme="minorEastAsia" w:hAnsiTheme="minorEastAsia" w:hint="eastAsia"/>
          <w:sz w:val="24"/>
          <w:szCs w:val="24"/>
        </w:rPr>
        <w:t>9</w:t>
      </w:r>
      <w:r w:rsidR="00151A83" w:rsidRPr="004A4C7B">
        <w:rPr>
          <w:rFonts w:asciiTheme="minorEastAsia" w:hAnsiTheme="minorEastAsia" w:hint="eastAsia"/>
          <w:sz w:val="24"/>
          <w:szCs w:val="24"/>
        </w:rPr>
        <w:t>人；博士生导师4人、硕士生导师17人；国务院特殊津贴专家2人，自治区有突出贡献中青年专家</w:t>
      </w:r>
      <w:r w:rsidR="00D06398">
        <w:rPr>
          <w:rFonts w:asciiTheme="minorEastAsia" w:hAnsiTheme="minorEastAsia" w:hint="eastAsia"/>
          <w:sz w:val="24"/>
          <w:szCs w:val="24"/>
        </w:rPr>
        <w:t>5</w:t>
      </w:r>
      <w:r w:rsidR="00151A83" w:rsidRPr="004A4C7B">
        <w:rPr>
          <w:rFonts w:asciiTheme="minorEastAsia" w:hAnsiTheme="minorEastAsia" w:hint="eastAsia"/>
          <w:sz w:val="24"/>
          <w:szCs w:val="24"/>
        </w:rPr>
        <w:t>人，</w:t>
      </w:r>
      <w:r w:rsidR="00D06398" w:rsidRPr="00D06398">
        <w:rPr>
          <w:rFonts w:asciiTheme="minorEastAsia" w:hAnsiTheme="minorEastAsia" w:hint="eastAsia"/>
          <w:sz w:val="24"/>
          <w:szCs w:val="24"/>
        </w:rPr>
        <w:t>明德教师奖1人，</w:t>
      </w:r>
      <w:r w:rsidR="00151A83" w:rsidRPr="004A4C7B">
        <w:rPr>
          <w:rFonts w:asciiTheme="minorEastAsia" w:hAnsiTheme="minorEastAsia" w:hint="eastAsia"/>
          <w:sz w:val="24"/>
          <w:szCs w:val="24"/>
        </w:rPr>
        <w:t>自治区教学名师</w:t>
      </w:r>
      <w:r w:rsidR="00D06398">
        <w:rPr>
          <w:rFonts w:asciiTheme="minorEastAsia" w:hAnsiTheme="minorEastAsia" w:hint="eastAsia"/>
          <w:sz w:val="24"/>
          <w:szCs w:val="24"/>
        </w:rPr>
        <w:t>1</w:t>
      </w:r>
      <w:r w:rsidR="00151A83" w:rsidRPr="004A4C7B">
        <w:rPr>
          <w:rFonts w:asciiTheme="minorEastAsia" w:hAnsiTheme="minorEastAsia" w:hint="eastAsia"/>
          <w:sz w:val="24"/>
          <w:szCs w:val="24"/>
        </w:rPr>
        <w:t>人，自治区优秀教师</w:t>
      </w:r>
      <w:r w:rsidR="00D06398">
        <w:rPr>
          <w:rFonts w:asciiTheme="minorEastAsia" w:hAnsiTheme="minorEastAsia" w:hint="eastAsia"/>
          <w:sz w:val="24"/>
          <w:szCs w:val="24"/>
        </w:rPr>
        <w:t>4</w:t>
      </w:r>
      <w:r w:rsidR="00151A83" w:rsidRPr="004A4C7B">
        <w:rPr>
          <w:rFonts w:asciiTheme="minorEastAsia" w:hAnsiTheme="minorEastAsia" w:hint="eastAsia"/>
          <w:sz w:val="24"/>
          <w:szCs w:val="24"/>
        </w:rPr>
        <w:t>人，自治区草原英才</w:t>
      </w:r>
      <w:r w:rsidR="00147D74" w:rsidRPr="004A4C7B">
        <w:rPr>
          <w:rFonts w:asciiTheme="minorEastAsia" w:hAnsiTheme="minorEastAsia" w:hint="eastAsia"/>
          <w:sz w:val="24"/>
          <w:szCs w:val="24"/>
        </w:rPr>
        <w:t>4</w:t>
      </w:r>
      <w:r w:rsidR="00151A83" w:rsidRPr="004A4C7B">
        <w:rPr>
          <w:rFonts w:asciiTheme="minorEastAsia" w:hAnsiTheme="minorEastAsia" w:hint="eastAsia"/>
          <w:sz w:val="24"/>
          <w:szCs w:val="24"/>
        </w:rPr>
        <w:t>人，自治区321人才工程</w:t>
      </w:r>
      <w:r w:rsidR="00096D4C">
        <w:rPr>
          <w:rFonts w:asciiTheme="minorEastAsia" w:hAnsiTheme="minorEastAsia" w:hint="eastAsia"/>
          <w:sz w:val="24"/>
          <w:szCs w:val="24"/>
        </w:rPr>
        <w:t>一、二层次人</w:t>
      </w:r>
      <w:r w:rsidR="00151A83" w:rsidRPr="004A4C7B">
        <w:rPr>
          <w:rFonts w:asciiTheme="minorEastAsia" w:hAnsiTheme="minorEastAsia" w:hint="eastAsia"/>
          <w:sz w:val="24"/>
          <w:szCs w:val="24"/>
        </w:rPr>
        <w:t>选</w:t>
      </w:r>
      <w:r w:rsidR="00147D74" w:rsidRPr="004A4C7B">
        <w:rPr>
          <w:rFonts w:asciiTheme="minorEastAsia" w:hAnsiTheme="minorEastAsia" w:hint="eastAsia"/>
          <w:sz w:val="24"/>
          <w:szCs w:val="24"/>
        </w:rPr>
        <w:t>5</w:t>
      </w:r>
      <w:r w:rsidR="00151A83" w:rsidRPr="004A4C7B">
        <w:rPr>
          <w:rFonts w:asciiTheme="minorEastAsia" w:hAnsiTheme="minorEastAsia" w:hint="eastAsia"/>
          <w:sz w:val="24"/>
          <w:szCs w:val="24"/>
        </w:rPr>
        <w:t>人，自治区青年领军人才2人，</w:t>
      </w:r>
      <w:r w:rsidR="004637BF" w:rsidRPr="004A4C7B">
        <w:rPr>
          <w:rFonts w:asciiTheme="minorEastAsia" w:hAnsiTheme="minorEastAsia" w:hint="eastAsia"/>
          <w:sz w:val="24"/>
          <w:szCs w:val="24"/>
        </w:rPr>
        <w:t>自治区科技标兵1人。</w:t>
      </w:r>
      <w:r w:rsidR="00D5420C">
        <w:rPr>
          <w:rFonts w:asciiTheme="minorEastAsia" w:hAnsiTheme="minorEastAsia" w:hint="eastAsia"/>
          <w:sz w:val="24"/>
          <w:szCs w:val="24"/>
        </w:rPr>
        <w:t>有自治区级教学团队1</w:t>
      </w:r>
      <w:r w:rsidR="00D5420C" w:rsidRPr="008127E6">
        <w:rPr>
          <w:rFonts w:asciiTheme="minorEastAsia" w:hAnsiTheme="minorEastAsia" w:hint="eastAsia"/>
          <w:sz w:val="24"/>
          <w:szCs w:val="24"/>
        </w:rPr>
        <w:t>个</w:t>
      </w:r>
      <w:r w:rsidR="00D5420C">
        <w:rPr>
          <w:rFonts w:asciiTheme="minorEastAsia" w:hAnsiTheme="minorEastAsia" w:hint="eastAsia"/>
          <w:sz w:val="24"/>
          <w:szCs w:val="24"/>
        </w:rPr>
        <w:t>。</w:t>
      </w:r>
    </w:p>
    <w:p w:rsidR="008127E6" w:rsidRDefault="005373CB" w:rsidP="001E538A">
      <w:pPr>
        <w:widowControl/>
        <w:shd w:val="clear" w:color="auto" w:fill="FFFFFF"/>
        <w:adjustRightInd w:val="0"/>
        <w:snapToGrid w:val="0"/>
        <w:spacing w:line="360" w:lineRule="exact"/>
        <w:ind w:firstLineChars="147" w:firstLine="354"/>
        <w:rPr>
          <w:b/>
          <w:sz w:val="24"/>
          <w:szCs w:val="24"/>
        </w:rPr>
      </w:pPr>
      <w:r w:rsidRPr="00D06398">
        <w:rPr>
          <w:rFonts w:hint="eastAsia"/>
          <w:b/>
          <w:sz w:val="24"/>
          <w:szCs w:val="24"/>
        </w:rPr>
        <w:t>人才培养</w:t>
      </w:r>
    </w:p>
    <w:p w:rsidR="00401DB8" w:rsidRPr="00EB2D12" w:rsidRDefault="00401DB8" w:rsidP="001E538A">
      <w:pPr>
        <w:widowControl/>
        <w:shd w:val="clear" w:color="auto" w:fill="FFFFFF"/>
        <w:adjustRightInd w:val="0"/>
        <w:snapToGrid w:val="0"/>
        <w:spacing w:line="360" w:lineRule="exact"/>
        <w:ind w:firstLineChars="147" w:firstLine="354"/>
        <w:rPr>
          <w:rFonts w:asciiTheme="minorEastAsia" w:hAnsiTheme="minorEastAsia"/>
          <w:sz w:val="24"/>
          <w:szCs w:val="24"/>
        </w:rPr>
      </w:pPr>
      <w:r>
        <w:rPr>
          <w:rFonts w:hint="eastAsia"/>
          <w:b/>
          <w:sz w:val="24"/>
          <w:szCs w:val="24"/>
        </w:rPr>
        <w:t xml:space="preserve">  </w:t>
      </w:r>
      <w:r w:rsidRPr="00EB2D12">
        <w:rPr>
          <w:rFonts w:asciiTheme="minorEastAsia" w:hAnsiTheme="minorEastAsia" w:hint="eastAsia"/>
          <w:sz w:val="24"/>
          <w:szCs w:val="24"/>
        </w:rPr>
        <w:t>目前，</w:t>
      </w:r>
      <w:r w:rsidRPr="00EB2D12">
        <w:rPr>
          <w:rFonts w:asciiTheme="minorEastAsia" w:hAnsiTheme="minorEastAsia"/>
          <w:sz w:val="24"/>
          <w:szCs w:val="24"/>
        </w:rPr>
        <w:t>建立了全日制本科教育、</w:t>
      </w:r>
      <w:r w:rsidRPr="00EB2D12">
        <w:rPr>
          <w:rFonts w:asciiTheme="minorEastAsia" w:hAnsiTheme="minorEastAsia" w:hint="eastAsia"/>
          <w:sz w:val="24"/>
          <w:szCs w:val="24"/>
        </w:rPr>
        <w:t>研究生教育、</w:t>
      </w:r>
      <w:r w:rsidRPr="00EB2D12">
        <w:rPr>
          <w:rFonts w:asciiTheme="minorEastAsia" w:hAnsiTheme="minorEastAsia"/>
          <w:sz w:val="24"/>
          <w:szCs w:val="24"/>
        </w:rPr>
        <w:t>成人教育等多种办学形式</w:t>
      </w:r>
      <w:r w:rsidRPr="00EB2D12">
        <w:rPr>
          <w:rFonts w:asciiTheme="minorEastAsia" w:hAnsiTheme="minorEastAsia" w:hint="eastAsia"/>
          <w:sz w:val="24"/>
          <w:szCs w:val="24"/>
        </w:rPr>
        <w:t>，</w:t>
      </w:r>
      <w:r w:rsidRPr="00EB2D12">
        <w:rPr>
          <w:rFonts w:asciiTheme="minorEastAsia" w:hAnsiTheme="minorEastAsia"/>
          <w:sz w:val="24"/>
          <w:szCs w:val="24"/>
        </w:rPr>
        <w:t>为国家和内蒙古自治区培养了</w:t>
      </w:r>
      <w:r w:rsidRPr="00013377">
        <w:rPr>
          <w:rFonts w:asciiTheme="minorEastAsia" w:hAnsiTheme="minorEastAsia" w:hint="eastAsia"/>
          <w:sz w:val="24"/>
          <w:szCs w:val="24"/>
        </w:rPr>
        <w:t>1</w:t>
      </w:r>
      <w:r w:rsidR="00013377" w:rsidRPr="00013377">
        <w:rPr>
          <w:rFonts w:asciiTheme="minorEastAsia" w:hAnsiTheme="minorEastAsia" w:hint="eastAsia"/>
          <w:sz w:val="24"/>
          <w:szCs w:val="24"/>
        </w:rPr>
        <w:t>3332</w:t>
      </w:r>
      <w:r w:rsidRPr="00013377">
        <w:rPr>
          <w:rFonts w:asciiTheme="minorEastAsia" w:hAnsiTheme="minorEastAsia" w:hint="eastAsia"/>
          <w:sz w:val="24"/>
          <w:szCs w:val="24"/>
        </w:rPr>
        <w:t>名</w:t>
      </w:r>
      <w:r w:rsidRPr="00013377">
        <w:rPr>
          <w:rFonts w:asciiTheme="minorEastAsia" w:hAnsiTheme="minorEastAsia"/>
          <w:sz w:val="24"/>
          <w:szCs w:val="24"/>
        </w:rPr>
        <w:t>本、专科毕业生</w:t>
      </w:r>
      <w:r w:rsidRPr="00013377">
        <w:rPr>
          <w:rFonts w:asciiTheme="minorEastAsia" w:hAnsiTheme="minorEastAsia" w:hint="eastAsia"/>
          <w:sz w:val="24"/>
          <w:szCs w:val="24"/>
        </w:rPr>
        <w:t>、</w:t>
      </w:r>
      <w:r w:rsidR="00013377" w:rsidRPr="00013377">
        <w:rPr>
          <w:rFonts w:asciiTheme="minorEastAsia" w:hAnsiTheme="minorEastAsia" w:hint="eastAsia"/>
          <w:sz w:val="24"/>
          <w:szCs w:val="24"/>
        </w:rPr>
        <w:t>340</w:t>
      </w:r>
      <w:r w:rsidRPr="00013377">
        <w:rPr>
          <w:rFonts w:asciiTheme="minorEastAsia" w:hAnsiTheme="minorEastAsia" w:hint="eastAsia"/>
          <w:sz w:val="24"/>
          <w:szCs w:val="24"/>
        </w:rPr>
        <w:t>名硕士毕业生，</w:t>
      </w:r>
      <w:r w:rsidR="00013377" w:rsidRPr="00013377">
        <w:rPr>
          <w:rFonts w:asciiTheme="minorEastAsia" w:hAnsiTheme="minorEastAsia" w:hint="eastAsia"/>
          <w:sz w:val="24"/>
          <w:szCs w:val="24"/>
        </w:rPr>
        <w:t>311</w:t>
      </w:r>
      <w:r w:rsidRPr="00013377">
        <w:rPr>
          <w:rFonts w:asciiTheme="minorEastAsia" w:hAnsiTheme="minorEastAsia" w:hint="eastAsia"/>
          <w:sz w:val="24"/>
          <w:szCs w:val="24"/>
        </w:rPr>
        <w:t>名在职教育硕士</w:t>
      </w:r>
      <w:r w:rsidRPr="00EB2D12">
        <w:rPr>
          <w:rFonts w:asciiTheme="minorEastAsia" w:hAnsiTheme="minorEastAsia" w:hint="eastAsia"/>
          <w:sz w:val="24"/>
          <w:szCs w:val="24"/>
        </w:rPr>
        <w:t>。数学科学学院的毕业生成长为自治区和全国教育战线的骨干力量，科研领域的领军人物，教育战线的杰出管理者和特级教师或教学能手，出现了国际科学史学会第一副主席、中国科技史学会理事长、中国科协委员</w:t>
      </w:r>
      <w:smartTag w:uri="urn:schemas-microsoft-com:office:smarttags" w:element="PersonName">
        <w:smartTagPr>
          <w:attr w:name="ProductID" w:val="刘钝"/>
        </w:smartTagPr>
        <w:r w:rsidRPr="00EB2D12">
          <w:rPr>
            <w:rFonts w:asciiTheme="minorEastAsia" w:hAnsiTheme="minorEastAsia" w:hint="eastAsia"/>
            <w:sz w:val="24"/>
            <w:szCs w:val="24"/>
          </w:rPr>
          <w:t>刘钝</w:t>
        </w:r>
      </w:smartTag>
      <w:r w:rsidRPr="00EB2D12">
        <w:rPr>
          <w:rFonts w:asciiTheme="minorEastAsia" w:hAnsiTheme="minorEastAsia" w:hint="eastAsia"/>
          <w:sz w:val="24"/>
          <w:szCs w:val="24"/>
        </w:rPr>
        <w:t>教授，</w:t>
      </w:r>
      <w:r w:rsidRPr="00EB2D12">
        <w:rPr>
          <w:rFonts w:asciiTheme="minorEastAsia" w:hAnsiTheme="minorEastAsia"/>
          <w:sz w:val="24"/>
          <w:szCs w:val="24"/>
        </w:rPr>
        <w:t>全国职教杰出校长</w:t>
      </w:r>
      <w:r w:rsidRPr="00EB2D12">
        <w:rPr>
          <w:rFonts w:asciiTheme="minorEastAsia" w:hAnsiTheme="minorEastAsia" w:hint="eastAsia"/>
          <w:sz w:val="24"/>
          <w:szCs w:val="24"/>
        </w:rPr>
        <w:t xml:space="preserve">、 </w:t>
      </w:r>
      <w:r w:rsidRPr="00EB2D12">
        <w:rPr>
          <w:rFonts w:asciiTheme="minorEastAsia" w:hAnsiTheme="minorEastAsia"/>
          <w:sz w:val="24"/>
          <w:szCs w:val="24"/>
        </w:rPr>
        <w:t>全国“五一劳动奖章”</w:t>
      </w:r>
      <w:r w:rsidRPr="00EB2D12">
        <w:rPr>
          <w:rFonts w:asciiTheme="minorEastAsia" w:hAnsiTheme="minorEastAsia" w:hint="eastAsia"/>
          <w:sz w:val="24"/>
          <w:szCs w:val="24"/>
        </w:rPr>
        <w:t>获得者蒋培福</w:t>
      </w:r>
      <w:bookmarkStart w:id="0" w:name="_GoBack"/>
      <w:bookmarkEnd w:id="0"/>
      <w:r w:rsidRPr="00EB2D12">
        <w:rPr>
          <w:rFonts w:asciiTheme="minorEastAsia" w:hAnsiTheme="minorEastAsia" w:hint="eastAsia"/>
          <w:sz w:val="24"/>
          <w:szCs w:val="24"/>
        </w:rPr>
        <w:t>，全国特级教师乌云</w:t>
      </w:r>
      <w:r w:rsidR="00741C9E" w:rsidRPr="00EB2D12">
        <w:rPr>
          <w:rFonts w:asciiTheme="minorEastAsia" w:hAnsiTheme="minorEastAsia" w:hint="eastAsia"/>
          <w:sz w:val="24"/>
          <w:szCs w:val="24"/>
        </w:rPr>
        <w:t>，</w:t>
      </w:r>
      <w:r w:rsidR="007B50A7" w:rsidRPr="00EB2D12">
        <w:rPr>
          <w:rFonts w:asciiTheme="minorEastAsia" w:hAnsiTheme="minorEastAsia"/>
          <w:sz w:val="24"/>
          <w:szCs w:val="24"/>
        </w:rPr>
        <w:lastRenderedPageBreak/>
        <w:t>北京大学长江学者特聘教授段志生教授</w:t>
      </w:r>
      <w:r w:rsidR="007B50A7" w:rsidRPr="00EB2D12">
        <w:rPr>
          <w:rFonts w:asciiTheme="minorEastAsia" w:hAnsiTheme="minorEastAsia" w:hint="eastAsia"/>
          <w:sz w:val="24"/>
          <w:szCs w:val="24"/>
        </w:rPr>
        <w:t>，</w:t>
      </w:r>
      <w:r w:rsidR="00ED0F7D" w:rsidRPr="00EB2D12">
        <w:rPr>
          <w:rFonts w:asciiTheme="minorEastAsia" w:hAnsiTheme="minorEastAsia"/>
          <w:sz w:val="24"/>
          <w:szCs w:val="24"/>
        </w:rPr>
        <w:t>北京航空航天大学长江学者</w:t>
      </w:r>
      <w:r w:rsidR="00741C9E" w:rsidRPr="00EB2D12">
        <w:rPr>
          <w:rFonts w:asciiTheme="minorEastAsia" w:hAnsiTheme="minorEastAsia"/>
          <w:sz w:val="24"/>
          <w:szCs w:val="24"/>
        </w:rPr>
        <w:t>特聘教授</w:t>
      </w:r>
      <w:r w:rsidR="00741C9E" w:rsidRPr="00EB2D12">
        <w:rPr>
          <w:rFonts w:asciiTheme="minorEastAsia" w:hAnsiTheme="minorEastAsia" w:hint="eastAsia"/>
          <w:sz w:val="24"/>
          <w:szCs w:val="24"/>
        </w:rPr>
        <w:t>王青云</w:t>
      </w:r>
      <w:r w:rsidR="00ED0F7D" w:rsidRPr="00EB2D12">
        <w:rPr>
          <w:rFonts w:asciiTheme="minorEastAsia" w:hAnsiTheme="minorEastAsia" w:hint="eastAsia"/>
          <w:sz w:val="24"/>
          <w:szCs w:val="24"/>
        </w:rPr>
        <w:t>教授</w:t>
      </w:r>
      <w:r w:rsidRPr="00EB2D12">
        <w:rPr>
          <w:rFonts w:asciiTheme="minorEastAsia" w:hAnsiTheme="minorEastAsia" w:hint="eastAsia"/>
          <w:sz w:val="24"/>
          <w:szCs w:val="24"/>
        </w:rPr>
        <w:t>等杰出代表。</w:t>
      </w:r>
    </w:p>
    <w:p w:rsidR="002C14E3" w:rsidRPr="002C14E3" w:rsidRDefault="002C14E3" w:rsidP="002C14E3">
      <w:pPr>
        <w:widowControl/>
        <w:shd w:val="clear" w:color="auto" w:fill="FFFFFF"/>
        <w:adjustRightInd w:val="0"/>
        <w:snapToGrid w:val="0"/>
        <w:spacing w:line="360" w:lineRule="exact"/>
        <w:rPr>
          <w:rFonts w:asciiTheme="minorEastAsia" w:hAnsiTheme="minorEastAsia"/>
          <w:b/>
          <w:sz w:val="24"/>
          <w:szCs w:val="24"/>
        </w:rPr>
      </w:pPr>
      <w:r w:rsidRPr="002C14E3">
        <w:rPr>
          <w:rFonts w:asciiTheme="minorEastAsia" w:hAnsiTheme="minorEastAsia" w:hint="eastAsia"/>
          <w:b/>
          <w:sz w:val="24"/>
          <w:szCs w:val="24"/>
        </w:rPr>
        <w:t>学生工作</w:t>
      </w:r>
      <w:r w:rsidR="00EB2D12" w:rsidRPr="002C14E3">
        <w:rPr>
          <w:rFonts w:asciiTheme="minorEastAsia" w:hAnsiTheme="minorEastAsia" w:hint="eastAsia"/>
          <w:b/>
          <w:sz w:val="24"/>
          <w:szCs w:val="24"/>
        </w:rPr>
        <w:t xml:space="preserve">  </w:t>
      </w:r>
    </w:p>
    <w:p w:rsidR="00EB2D12" w:rsidRPr="00406F8A" w:rsidRDefault="00EB2D12" w:rsidP="002C14E3">
      <w:pPr>
        <w:widowControl/>
        <w:shd w:val="clear" w:color="auto" w:fill="FFFFFF"/>
        <w:adjustRightInd w:val="0"/>
        <w:snapToGrid w:val="0"/>
        <w:spacing w:line="360" w:lineRule="exact"/>
        <w:ind w:firstLineChars="197" w:firstLine="473"/>
        <w:rPr>
          <w:rFonts w:asciiTheme="minorEastAsia" w:hAnsiTheme="minorEastAsia"/>
          <w:sz w:val="24"/>
          <w:szCs w:val="24"/>
        </w:rPr>
      </w:pPr>
      <w:r w:rsidRPr="00EB2D12">
        <w:rPr>
          <w:rFonts w:asciiTheme="minorEastAsia" w:hAnsiTheme="minorEastAsia" w:hint="eastAsia"/>
          <w:sz w:val="24"/>
          <w:szCs w:val="24"/>
        </w:rPr>
        <w:t>学院</w:t>
      </w:r>
      <w:r w:rsidR="00676B62">
        <w:rPr>
          <w:rFonts w:asciiTheme="minorEastAsia" w:hAnsiTheme="minorEastAsia" w:hint="eastAsia"/>
          <w:sz w:val="24"/>
          <w:szCs w:val="24"/>
        </w:rPr>
        <w:t>多年来以立德树人、服务学生成长成才和培养社会主义合格的建设者和接班人为根本任务，</w:t>
      </w:r>
      <w:r w:rsidRPr="00EB2D12">
        <w:rPr>
          <w:rFonts w:asciiTheme="minorEastAsia" w:hAnsiTheme="minorEastAsia" w:hint="eastAsia"/>
          <w:sz w:val="24"/>
          <w:szCs w:val="24"/>
        </w:rPr>
        <w:t>在</w:t>
      </w:r>
      <w:r w:rsidR="00676B62">
        <w:rPr>
          <w:rFonts w:asciiTheme="minorEastAsia" w:hAnsiTheme="minorEastAsia" w:hint="eastAsia"/>
          <w:sz w:val="24"/>
          <w:szCs w:val="24"/>
        </w:rPr>
        <w:t>学生教育管理、思想引领、学风建设、校园文化活动、社会实践和学生会各项工作中形成了优良的传统并取得了优异的成绩。</w:t>
      </w:r>
      <w:r w:rsidR="00D91EEB">
        <w:rPr>
          <w:rFonts w:asciiTheme="minorEastAsia" w:hAnsiTheme="minorEastAsia" w:hint="eastAsia"/>
          <w:sz w:val="24"/>
          <w:szCs w:val="24"/>
        </w:rPr>
        <w:t>曾</w:t>
      </w:r>
      <w:r w:rsidR="00676B62">
        <w:rPr>
          <w:rFonts w:asciiTheme="minorEastAsia" w:hAnsiTheme="minorEastAsia" w:hint="eastAsia"/>
          <w:sz w:val="24"/>
          <w:szCs w:val="24"/>
        </w:rPr>
        <w:t>连续多次获得全校“百灵杯”舞蹈大赛冠军和学生工作先进集体称号。</w:t>
      </w:r>
      <w:r w:rsidR="007A533B">
        <w:rPr>
          <w:rFonts w:asciiTheme="minorEastAsia" w:hAnsiTheme="minorEastAsia" w:hint="eastAsia"/>
          <w:sz w:val="24"/>
          <w:szCs w:val="24"/>
        </w:rPr>
        <w:t>学院高度重视学生就业工作，近五年学生就业率均在90%以上。</w:t>
      </w:r>
    </w:p>
    <w:p w:rsidR="004D5E7A" w:rsidRPr="001E538A" w:rsidRDefault="001E538A" w:rsidP="00057CDC">
      <w:pPr>
        <w:widowControl/>
        <w:shd w:val="clear" w:color="auto" w:fill="FFFFFF"/>
        <w:adjustRightInd w:val="0"/>
        <w:snapToGrid w:val="0"/>
        <w:spacing w:line="360" w:lineRule="exact"/>
        <w:jc w:val="center"/>
        <w:rPr>
          <w:b/>
          <w:sz w:val="24"/>
          <w:szCs w:val="24"/>
        </w:rPr>
      </w:pPr>
      <w:r w:rsidRPr="001E538A">
        <w:rPr>
          <w:rFonts w:hint="eastAsia"/>
          <w:b/>
          <w:sz w:val="24"/>
          <w:szCs w:val="24"/>
        </w:rPr>
        <w:t>专业介绍</w:t>
      </w:r>
    </w:p>
    <w:p w:rsidR="00401DB8" w:rsidRPr="001E538A" w:rsidRDefault="001E538A" w:rsidP="001E538A">
      <w:pPr>
        <w:widowControl/>
        <w:shd w:val="clear" w:color="auto" w:fill="FFFFFF"/>
        <w:adjustRightInd w:val="0"/>
        <w:snapToGrid w:val="0"/>
        <w:spacing w:line="360" w:lineRule="exact"/>
        <w:rPr>
          <w:sz w:val="24"/>
          <w:szCs w:val="24"/>
        </w:rPr>
      </w:pPr>
      <w:r w:rsidRPr="001E538A">
        <w:rPr>
          <w:rFonts w:hint="eastAsia"/>
          <w:b/>
          <w:sz w:val="24"/>
          <w:szCs w:val="24"/>
        </w:rPr>
        <w:t>数学与应用数学专业：</w:t>
      </w:r>
      <w:r w:rsidRPr="001E538A">
        <w:rPr>
          <w:rFonts w:hint="eastAsia"/>
          <w:sz w:val="24"/>
          <w:szCs w:val="24"/>
        </w:rPr>
        <w:t>培养德、智、体、美全面发展，掌握数学科学的基本理论、基础知识与基本方法，受到科学研究的初步训练，具备进一步学习深造的专业理论基础，具有运用数学理论、数学知识和使用计算机技能及互联网功能解决实际问题的能力，熟悉数学研究与数学教育的基本规律，具备较强的数学思维能力、知识更新能力与实践创新能力，具有现代教育理念，能适应基础教育改革发展的需要，具有政治觉悟和家国情怀，关注时代、思维要新、视野要广、自律要严、人格要正，能够成为从事基础教育数学教学、教学研究、教育管理的合格的教育工作者，有的也能够发展成为在中学以及教育行政管理等部门从事教学、科研与管理的优秀教师和未来教育家。</w:t>
      </w:r>
    </w:p>
    <w:p w:rsidR="001E538A" w:rsidRPr="001E538A" w:rsidRDefault="001E538A" w:rsidP="001E538A">
      <w:pPr>
        <w:widowControl/>
        <w:shd w:val="clear" w:color="auto" w:fill="FFFFFF"/>
        <w:adjustRightInd w:val="0"/>
        <w:snapToGrid w:val="0"/>
        <w:spacing w:line="360" w:lineRule="exact"/>
        <w:rPr>
          <w:sz w:val="24"/>
          <w:szCs w:val="24"/>
        </w:rPr>
      </w:pPr>
      <w:r w:rsidRPr="001E538A">
        <w:rPr>
          <w:rFonts w:hint="eastAsia"/>
          <w:b/>
          <w:sz w:val="24"/>
          <w:szCs w:val="24"/>
        </w:rPr>
        <w:t>信息与计算科学：</w:t>
      </w:r>
      <w:r w:rsidRPr="001E538A">
        <w:rPr>
          <w:rFonts w:hint="eastAsia"/>
          <w:sz w:val="24"/>
          <w:szCs w:val="24"/>
        </w:rPr>
        <w:t>本专业培养工程计算领域或信息技术领域的数学应用型高级专门人才，注重培养学生的数学思维能力和现代计算机应用能力，使学生掌握计算科学或计算机信息处理的基本理论、方法和技能，并使学生受到严格的软件设计与开发训练。该专业毕业生具有一定的独立工作能力、创新思维能力和解决各种实际问题的综合能力，容易适应多种方向的就业，能在科技、教育、信息产业等部门从事研究、教学、应用开发和管理工作，或继续攻读数学、计算机及相关学科的研究生。</w:t>
      </w:r>
    </w:p>
    <w:p w:rsidR="001E538A" w:rsidRDefault="001E538A" w:rsidP="001E538A">
      <w:pPr>
        <w:spacing w:line="360" w:lineRule="exact"/>
        <w:rPr>
          <w:sz w:val="24"/>
          <w:szCs w:val="24"/>
        </w:rPr>
      </w:pPr>
      <w:r w:rsidRPr="001E538A">
        <w:rPr>
          <w:rFonts w:hint="eastAsia"/>
          <w:b/>
          <w:sz w:val="24"/>
          <w:szCs w:val="24"/>
        </w:rPr>
        <w:t>大数据（方向）</w:t>
      </w:r>
      <w:r w:rsidRPr="001E538A">
        <w:rPr>
          <w:rFonts w:hint="eastAsia"/>
          <w:sz w:val="24"/>
          <w:szCs w:val="24"/>
        </w:rPr>
        <w:t>：本专业方向培养德、智、体、美全面发展，具有良好数学基础和数学思维能力，掌握信息科学和计算科学的基本理论、方法与技能，掌握</w:t>
      </w:r>
      <w:r w:rsidRPr="001E538A">
        <w:rPr>
          <w:rFonts w:hint="eastAsia"/>
          <w:sz w:val="24"/>
          <w:szCs w:val="24"/>
        </w:rPr>
        <w:t>Java</w:t>
      </w:r>
      <w:r w:rsidRPr="001E538A">
        <w:rPr>
          <w:rFonts w:hint="eastAsia"/>
          <w:sz w:val="24"/>
          <w:szCs w:val="24"/>
        </w:rPr>
        <w:t>互联网开发与大数据分析与开发技术，具备软件设计、程序编码、软件测试、维护、应用、支持等软件技术服务能力，能运用所学知识和熟练的计算机技能解决实际问题，能在工农业生产、工程技术、金融经济等领域从事研究、教学、软件开发、大数据分析和管理工作的高级应用型人才。</w:t>
      </w:r>
    </w:p>
    <w:p w:rsidR="00884E91" w:rsidRPr="001E538A" w:rsidRDefault="00884E91" w:rsidP="00884E91">
      <w:pPr>
        <w:spacing w:line="360" w:lineRule="exact"/>
        <w:rPr>
          <w:sz w:val="24"/>
          <w:szCs w:val="24"/>
        </w:rPr>
      </w:pPr>
      <w:r w:rsidRPr="001E538A">
        <w:rPr>
          <w:rFonts w:hint="eastAsia"/>
          <w:b/>
          <w:sz w:val="24"/>
          <w:szCs w:val="24"/>
        </w:rPr>
        <w:t>统计学：</w:t>
      </w:r>
      <w:r w:rsidRPr="001E538A">
        <w:rPr>
          <w:rFonts w:hint="eastAsia"/>
          <w:sz w:val="24"/>
          <w:szCs w:val="24"/>
        </w:rPr>
        <w:t>培养具有统计学所需要的良好的数学基础，并具有计算机、经济学或其他相关学科的专门知识，掌握统计学的基本理论和方法，能熟练地运用计算机分析数据的高级专门人才，能在企事业单位经济管理、金融、保险、医疗卫生等部门从事统计调查与咨询、统计信息管理、数据分析、产品设计、质量控制与改进等工作的研究人员或决策管理人员，以及能在国内外高等学校、研究结构从事教学与科研任务的统计人才。</w:t>
      </w:r>
    </w:p>
    <w:p w:rsidR="00106C2A" w:rsidRDefault="00106C2A" w:rsidP="001E538A">
      <w:pPr>
        <w:spacing w:line="360" w:lineRule="exact"/>
        <w:rPr>
          <w:sz w:val="24"/>
          <w:szCs w:val="24"/>
        </w:rPr>
      </w:pPr>
    </w:p>
    <w:p w:rsidR="00106C2A" w:rsidRDefault="00106C2A" w:rsidP="001E538A">
      <w:pPr>
        <w:spacing w:line="360" w:lineRule="exact"/>
        <w:rPr>
          <w:sz w:val="24"/>
          <w:szCs w:val="24"/>
        </w:rPr>
      </w:pPr>
    </w:p>
    <w:p w:rsidR="00C5111E" w:rsidRPr="00057CDC" w:rsidRDefault="00400E68" w:rsidP="00106C2A">
      <w:pPr>
        <w:spacing w:line="360" w:lineRule="exact"/>
        <w:jc w:val="center"/>
        <w:rPr>
          <w:b/>
          <w:sz w:val="24"/>
          <w:szCs w:val="24"/>
        </w:rPr>
      </w:pPr>
      <w:r w:rsidRPr="00057CDC">
        <w:rPr>
          <w:rFonts w:hint="eastAsia"/>
          <w:b/>
          <w:sz w:val="24"/>
          <w:szCs w:val="24"/>
        </w:rPr>
        <w:t>学院</w:t>
      </w:r>
      <w:r w:rsidR="00106C2A" w:rsidRPr="00057CDC">
        <w:rPr>
          <w:rFonts w:hint="eastAsia"/>
          <w:b/>
          <w:sz w:val="24"/>
          <w:szCs w:val="24"/>
        </w:rPr>
        <w:t>2019</w:t>
      </w:r>
      <w:r w:rsidR="00106C2A" w:rsidRPr="00057CDC">
        <w:rPr>
          <w:rFonts w:hint="eastAsia"/>
          <w:b/>
          <w:sz w:val="24"/>
          <w:szCs w:val="24"/>
        </w:rPr>
        <w:t>年招生计划</w:t>
      </w:r>
    </w:p>
    <w:tbl>
      <w:tblPr>
        <w:tblW w:w="5303" w:type="pct"/>
        <w:jc w:val="center"/>
        <w:tblLayout w:type="fixed"/>
        <w:tblLook w:val="04A0" w:firstRow="1" w:lastRow="0" w:firstColumn="1" w:lastColumn="0" w:noHBand="0" w:noVBand="1"/>
      </w:tblPr>
      <w:tblGrid>
        <w:gridCol w:w="816"/>
        <w:gridCol w:w="4255"/>
        <w:gridCol w:w="1104"/>
        <w:gridCol w:w="642"/>
        <w:gridCol w:w="947"/>
        <w:gridCol w:w="1274"/>
      </w:tblGrid>
      <w:tr w:rsidR="00106C2A" w:rsidRPr="00106C2A" w:rsidTr="00BB1825">
        <w:trPr>
          <w:trHeight w:val="285"/>
          <w:jc w:val="center"/>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06C2A" w:rsidRDefault="00106C2A">
            <w:pPr>
              <w:rPr>
                <w:rFonts w:ascii="等线" w:eastAsia="等线" w:hAnsi="等线" w:cs="宋体"/>
                <w:color w:val="000000"/>
                <w:sz w:val="22"/>
              </w:rPr>
            </w:pPr>
            <w:r>
              <w:rPr>
                <w:rFonts w:ascii="等线" w:eastAsia="等线" w:hAnsi="等线" w:hint="eastAsia"/>
                <w:color w:val="000000"/>
                <w:sz w:val="22"/>
              </w:rPr>
              <w:t>层次</w:t>
            </w:r>
          </w:p>
        </w:tc>
        <w:tc>
          <w:tcPr>
            <w:tcW w:w="2354" w:type="pct"/>
            <w:tcBorders>
              <w:top w:val="single" w:sz="4" w:space="0" w:color="auto"/>
              <w:left w:val="nil"/>
              <w:bottom w:val="single" w:sz="4" w:space="0" w:color="auto"/>
              <w:right w:val="single" w:sz="4" w:space="0" w:color="auto"/>
            </w:tcBorders>
            <w:shd w:val="clear" w:color="auto" w:fill="auto"/>
            <w:noWrap/>
            <w:vAlign w:val="center"/>
          </w:tcPr>
          <w:p w:rsidR="00106C2A" w:rsidRDefault="00106C2A">
            <w:pPr>
              <w:rPr>
                <w:rFonts w:ascii="等线" w:eastAsia="等线" w:hAnsi="等线" w:cs="宋体"/>
                <w:color w:val="000000"/>
                <w:sz w:val="22"/>
              </w:rPr>
            </w:pPr>
            <w:r>
              <w:rPr>
                <w:rFonts w:ascii="等线" w:eastAsia="等线" w:hAnsi="等线" w:hint="eastAsia"/>
                <w:color w:val="000000"/>
                <w:sz w:val="22"/>
              </w:rPr>
              <w:t>专业名称</w:t>
            </w:r>
          </w:p>
        </w:tc>
        <w:tc>
          <w:tcPr>
            <w:tcW w:w="611" w:type="pct"/>
            <w:tcBorders>
              <w:top w:val="single" w:sz="4" w:space="0" w:color="auto"/>
              <w:left w:val="nil"/>
              <w:bottom w:val="single" w:sz="4" w:space="0" w:color="auto"/>
              <w:right w:val="single" w:sz="4" w:space="0" w:color="auto"/>
            </w:tcBorders>
            <w:shd w:val="clear" w:color="auto" w:fill="auto"/>
            <w:noWrap/>
            <w:vAlign w:val="center"/>
          </w:tcPr>
          <w:p w:rsidR="00106C2A" w:rsidRDefault="00106C2A">
            <w:pPr>
              <w:rPr>
                <w:rFonts w:ascii="等线" w:eastAsia="等线" w:hAnsi="等线" w:cs="宋体"/>
                <w:color w:val="000000"/>
                <w:sz w:val="22"/>
              </w:rPr>
            </w:pPr>
            <w:r>
              <w:rPr>
                <w:rFonts w:ascii="等线" w:eastAsia="等线" w:hAnsi="等线" w:hint="eastAsia"/>
                <w:color w:val="000000"/>
                <w:sz w:val="22"/>
              </w:rPr>
              <w:t>科类</w:t>
            </w:r>
          </w:p>
        </w:tc>
        <w:tc>
          <w:tcPr>
            <w:tcW w:w="355" w:type="pct"/>
            <w:tcBorders>
              <w:top w:val="single" w:sz="4" w:space="0" w:color="auto"/>
              <w:left w:val="nil"/>
              <w:bottom w:val="single" w:sz="4" w:space="0" w:color="auto"/>
              <w:right w:val="single" w:sz="4" w:space="0" w:color="auto"/>
            </w:tcBorders>
            <w:shd w:val="clear" w:color="auto" w:fill="auto"/>
            <w:noWrap/>
            <w:vAlign w:val="center"/>
          </w:tcPr>
          <w:p w:rsidR="00106C2A" w:rsidRDefault="00106C2A">
            <w:pPr>
              <w:jc w:val="center"/>
              <w:rPr>
                <w:rFonts w:ascii="等线" w:eastAsia="等线" w:hAnsi="等线" w:cs="宋体"/>
                <w:color w:val="000000"/>
                <w:sz w:val="22"/>
              </w:rPr>
            </w:pPr>
            <w:r>
              <w:rPr>
                <w:rFonts w:ascii="等线" w:eastAsia="等线" w:hAnsi="等线" w:hint="eastAsia"/>
                <w:color w:val="000000"/>
                <w:sz w:val="22"/>
              </w:rPr>
              <w:t>合计</w:t>
            </w:r>
          </w:p>
        </w:tc>
        <w:tc>
          <w:tcPr>
            <w:tcW w:w="524" w:type="pct"/>
            <w:tcBorders>
              <w:top w:val="single" w:sz="4" w:space="0" w:color="auto"/>
              <w:left w:val="nil"/>
              <w:bottom w:val="single" w:sz="4" w:space="0" w:color="auto"/>
              <w:right w:val="single" w:sz="4" w:space="0" w:color="auto"/>
            </w:tcBorders>
            <w:shd w:val="clear" w:color="auto" w:fill="auto"/>
            <w:noWrap/>
            <w:vAlign w:val="center"/>
          </w:tcPr>
          <w:p w:rsidR="00106C2A" w:rsidRPr="00BB1825" w:rsidRDefault="00106C2A">
            <w:pPr>
              <w:jc w:val="center"/>
              <w:rPr>
                <w:rFonts w:ascii="等线" w:eastAsia="等线" w:hAnsi="等线" w:cs="宋体"/>
                <w:color w:val="000000"/>
                <w:sz w:val="22"/>
              </w:rPr>
            </w:pPr>
            <w:r w:rsidRPr="00BB1825">
              <w:rPr>
                <w:rFonts w:ascii="等线" w:eastAsia="等线" w:hAnsi="等线" w:hint="eastAsia"/>
                <w:color w:val="000000"/>
                <w:sz w:val="22"/>
              </w:rPr>
              <w:t>内蒙古</w:t>
            </w:r>
          </w:p>
        </w:tc>
        <w:tc>
          <w:tcPr>
            <w:tcW w:w="705" w:type="pct"/>
            <w:tcBorders>
              <w:top w:val="single" w:sz="4" w:space="0" w:color="auto"/>
              <w:left w:val="nil"/>
              <w:bottom w:val="single" w:sz="4" w:space="0" w:color="auto"/>
              <w:right w:val="single" w:sz="4" w:space="0" w:color="auto"/>
            </w:tcBorders>
            <w:shd w:val="clear" w:color="auto" w:fill="auto"/>
            <w:noWrap/>
            <w:vAlign w:val="center"/>
          </w:tcPr>
          <w:p w:rsidR="00106C2A" w:rsidRDefault="00106C2A">
            <w:pPr>
              <w:jc w:val="center"/>
              <w:rPr>
                <w:rFonts w:ascii="等线" w:eastAsia="等线" w:hAnsi="等线" w:cs="宋体"/>
                <w:color w:val="000000"/>
                <w:sz w:val="22"/>
              </w:rPr>
            </w:pPr>
            <w:r>
              <w:rPr>
                <w:rFonts w:ascii="等线" w:eastAsia="等线" w:hAnsi="等线" w:hint="eastAsia"/>
                <w:color w:val="000000"/>
                <w:sz w:val="22"/>
              </w:rPr>
              <w:t>备注</w:t>
            </w:r>
          </w:p>
        </w:tc>
      </w:tr>
      <w:tr w:rsidR="00106C2A" w:rsidRPr="00106C2A" w:rsidTr="00BB1825">
        <w:trPr>
          <w:trHeight w:val="285"/>
          <w:jc w:val="center"/>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本科</w:t>
            </w:r>
          </w:p>
        </w:tc>
        <w:tc>
          <w:tcPr>
            <w:tcW w:w="2354" w:type="pct"/>
            <w:tcBorders>
              <w:top w:val="single" w:sz="4" w:space="0" w:color="auto"/>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数学与应用数学</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理工</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52</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52</w:t>
            </w:r>
          </w:p>
        </w:tc>
        <w:tc>
          <w:tcPr>
            <w:tcW w:w="705" w:type="pct"/>
            <w:tcBorders>
              <w:top w:val="single" w:sz="4" w:space="0" w:color="auto"/>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师范类</w:t>
            </w:r>
          </w:p>
        </w:tc>
      </w:tr>
      <w:tr w:rsidR="00106C2A" w:rsidRPr="00106C2A" w:rsidTr="00BB1825">
        <w:trPr>
          <w:trHeight w:val="28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本科</w:t>
            </w:r>
          </w:p>
        </w:tc>
        <w:tc>
          <w:tcPr>
            <w:tcW w:w="235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数学与应用数学（地方专项计划）</w:t>
            </w:r>
          </w:p>
        </w:tc>
        <w:tc>
          <w:tcPr>
            <w:tcW w:w="611"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理工</w:t>
            </w:r>
          </w:p>
        </w:tc>
        <w:tc>
          <w:tcPr>
            <w:tcW w:w="35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10</w:t>
            </w:r>
          </w:p>
        </w:tc>
        <w:tc>
          <w:tcPr>
            <w:tcW w:w="52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10</w:t>
            </w:r>
          </w:p>
        </w:tc>
        <w:tc>
          <w:tcPr>
            <w:tcW w:w="70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 xml:space="preserve">　</w:t>
            </w:r>
          </w:p>
        </w:tc>
      </w:tr>
      <w:tr w:rsidR="00106C2A" w:rsidRPr="00106C2A" w:rsidTr="00BB1825">
        <w:trPr>
          <w:trHeight w:val="28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本科</w:t>
            </w:r>
          </w:p>
        </w:tc>
        <w:tc>
          <w:tcPr>
            <w:tcW w:w="235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数学与应用数学（公费定向师范生）</w:t>
            </w:r>
          </w:p>
        </w:tc>
        <w:tc>
          <w:tcPr>
            <w:tcW w:w="611"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理工</w:t>
            </w:r>
          </w:p>
        </w:tc>
        <w:tc>
          <w:tcPr>
            <w:tcW w:w="35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63</w:t>
            </w:r>
          </w:p>
        </w:tc>
        <w:tc>
          <w:tcPr>
            <w:tcW w:w="52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63</w:t>
            </w:r>
          </w:p>
        </w:tc>
        <w:tc>
          <w:tcPr>
            <w:tcW w:w="70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师范类</w:t>
            </w:r>
          </w:p>
        </w:tc>
      </w:tr>
      <w:tr w:rsidR="00106C2A" w:rsidRPr="00106C2A" w:rsidTr="00BB1825">
        <w:trPr>
          <w:trHeight w:val="28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本科</w:t>
            </w:r>
          </w:p>
        </w:tc>
        <w:tc>
          <w:tcPr>
            <w:tcW w:w="235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数学与应用数学（国家专项计划）</w:t>
            </w:r>
          </w:p>
        </w:tc>
        <w:tc>
          <w:tcPr>
            <w:tcW w:w="611"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理工</w:t>
            </w:r>
          </w:p>
        </w:tc>
        <w:tc>
          <w:tcPr>
            <w:tcW w:w="35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10</w:t>
            </w:r>
          </w:p>
        </w:tc>
        <w:tc>
          <w:tcPr>
            <w:tcW w:w="52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10</w:t>
            </w:r>
          </w:p>
        </w:tc>
        <w:tc>
          <w:tcPr>
            <w:tcW w:w="70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 xml:space="preserve">　</w:t>
            </w:r>
          </w:p>
        </w:tc>
      </w:tr>
      <w:tr w:rsidR="00106C2A" w:rsidRPr="00106C2A" w:rsidTr="00BB1825">
        <w:trPr>
          <w:trHeight w:val="28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本科</w:t>
            </w:r>
          </w:p>
        </w:tc>
        <w:tc>
          <w:tcPr>
            <w:tcW w:w="235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数学与应用数学（蒙语授课）</w:t>
            </w:r>
          </w:p>
        </w:tc>
        <w:tc>
          <w:tcPr>
            <w:tcW w:w="611"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理工</w:t>
            </w:r>
          </w:p>
        </w:tc>
        <w:tc>
          <w:tcPr>
            <w:tcW w:w="35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64</w:t>
            </w:r>
          </w:p>
        </w:tc>
        <w:tc>
          <w:tcPr>
            <w:tcW w:w="52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64</w:t>
            </w:r>
          </w:p>
        </w:tc>
        <w:tc>
          <w:tcPr>
            <w:tcW w:w="70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师范类</w:t>
            </w:r>
          </w:p>
        </w:tc>
      </w:tr>
      <w:tr w:rsidR="00106C2A" w:rsidRPr="00106C2A" w:rsidTr="00BB1825">
        <w:trPr>
          <w:trHeight w:val="28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本科</w:t>
            </w:r>
          </w:p>
        </w:tc>
        <w:tc>
          <w:tcPr>
            <w:tcW w:w="235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数学与应用数学（蒙语授课）（公费定向师范生）</w:t>
            </w:r>
          </w:p>
        </w:tc>
        <w:tc>
          <w:tcPr>
            <w:tcW w:w="611"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理工</w:t>
            </w:r>
          </w:p>
        </w:tc>
        <w:tc>
          <w:tcPr>
            <w:tcW w:w="35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1</w:t>
            </w:r>
          </w:p>
        </w:tc>
        <w:tc>
          <w:tcPr>
            <w:tcW w:w="52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1</w:t>
            </w:r>
          </w:p>
        </w:tc>
        <w:tc>
          <w:tcPr>
            <w:tcW w:w="70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师范类</w:t>
            </w:r>
          </w:p>
        </w:tc>
      </w:tr>
      <w:tr w:rsidR="00106C2A" w:rsidRPr="00106C2A" w:rsidTr="00BB1825">
        <w:trPr>
          <w:trHeight w:val="285"/>
          <w:jc w:val="center"/>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本科</w:t>
            </w:r>
          </w:p>
        </w:tc>
        <w:tc>
          <w:tcPr>
            <w:tcW w:w="235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信息与计算科学（大数据分析与开发方向）</w:t>
            </w:r>
          </w:p>
        </w:tc>
        <w:tc>
          <w:tcPr>
            <w:tcW w:w="611"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left"/>
              <w:rPr>
                <w:rFonts w:ascii="等线" w:eastAsia="等线" w:hAnsi="等线" w:cs="宋体"/>
                <w:color w:val="000000"/>
                <w:kern w:val="0"/>
                <w:sz w:val="22"/>
              </w:rPr>
            </w:pPr>
            <w:r w:rsidRPr="00106C2A">
              <w:rPr>
                <w:rFonts w:ascii="等线" w:eastAsia="等线" w:hAnsi="等线" w:cs="宋体" w:hint="eastAsia"/>
                <w:color w:val="000000"/>
                <w:kern w:val="0"/>
                <w:sz w:val="22"/>
              </w:rPr>
              <w:t>理工</w:t>
            </w:r>
          </w:p>
        </w:tc>
        <w:tc>
          <w:tcPr>
            <w:tcW w:w="35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60</w:t>
            </w:r>
          </w:p>
        </w:tc>
        <w:tc>
          <w:tcPr>
            <w:tcW w:w="524"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60</w:t>
            </w:r>
          </w:p>
        </w:tc>
        <w:tc>
          <w:tcPr>
            <w:tcW w:w="705" w:type="pct"/>
            <w:tcBorders>
              <w:top w:val="nil"/>
              <w:left w:val="nil"/>
              <w:bottom w:val="single" w:sz="4" w:space="0" w:color="auto"/>
              <w:right w:val="single" w:sz="4" w:space="0" w:color="auto"/>
            </w:tcBorders>
            <w:shd w:val="clear" w:color="auto" w:fill="auto"/>
            <w:noWrap/>
            <w:vAlign w:val="center"/>
            <w:hideMark/>
          </w:tcPr>
          <w:p w:rsidR="00106C2A" w:rsidRPr="00106C2A" w:rsidRDefault="00106C2A" w:rsidP="00106C2A">
            <w:pPr>
              <w:widowControl/>
              <w:jc w:val="center"/>
              <w:rPr>
                <w:rFonts w:ascii="等线" w:eastAsia="等线" w:hAnsi="等线" w:cs="宋体"/>
                <w:color w:val="000000"/>
                <w:kern w:val="0"/>
                <w:sz w:val="22"/>
              </w:rPr>
            </w:pPr>
            <w:r w:rsidRPr="00106C2A">
              <w:rPr>
                <w:rFonts w:ascii="等线" w:eastAsia="等线" w:hAnsi="等线" w:cs="宋体" w:hint="eastAsia"/>
                <w:color w:val="000000"/>
                <w:kern w:val="0"/>
                <w:sz w:val="22"/>
              </w:rPr>
              <w:t xml:space="preserve">　</w:t>
            </w:r>
          </w:p>
        </w:tc>
      </w:tr>
    </w:tbl>
    <w:p w:rsidR="00106C2A" w:rsidRDefault="00106C2A" w:rsidP="001E538A">
      <w:pPr>
        <w:spacing w:line="360" w:lineRule="exact"/>
        <w:rPr>
          <w:sz w:val="24"/>
          <w:szCs w:val="24"/>
        </w:rPr>
      </w:pPr>
    </w:p>
    <w:p w:rsidR="00C5111E" w:rsidRDefault="00C5111E" w:rsidP="001E538A">
      <w:pPr>
        <w:spacing w:line="360" w:lineRule="exact"/>
        <w:rPr>
          <w:sz w:val="24"/>
          <w:szCs w:val="24"/>
        </w:rPr>
      </w:pPr>
      <w:r>
        <w:rPr>
          <w:rFonts w:hint="eastAsia"/>
          <w:sz w:val="24"/>
          <w:szCs w:val="24"/>
        </w:rPr>
        <w:t>地址：内蒙古呼和浩特市赛罕区昭乌达路</w:t>
      </w:r>
      <w:r>
        <w:rPr>
          <w:rFonts w:hint="eastAsia"/>
          <w:sz w:val="24"/>
          <w:szCs w:val="24"/>
        </w:rPr>
        <w:t>81</w:t>
      </w:r>
      <w:r>
        <w:rPr>
          <w:rFonts w:hint="eastAsia"/>
          <w:sz w:val="24"/>
          <w:szCs w:val="24"/>
        </w:rPr>
        <w:t>号</w:t>
      </w:r>
    </w:p>
    <w:p w:rsidR="00C5111E" w:rsidRDefault="00C5111E" w:rsidP="001E538A">
      <w:pPr>
        <w:spacing w:line="360" w:lineRule="exact"/>
      </w:pPr>
      <w:r>
        <w:rPr>
          <w:rFonts w:hint="eastAsia"/>
          <w:sz w:val="24"/>
          <w:szCs w:val="24"/>
        </w:rPr>
        <w:t>学院网址：</w:t>
      </w:r>
      <w:hyperlink r:id="rId9" w:history="1">
        <w:r>
          <w:rPr>
            <w:rStyle w:val="aa"/>
          </w:rPr>
          <w:t>http://math.imnu.edu.cn/</w:t>
        </w:r>
      </w:hyperlink>
    </w:p>
    <w:p w:rsidR="00C5111E" w:rsidRPr="001E538A" w:rsidRDefault="00C5111E" w:rsidP="001E538A">
      <w:pPr>
        <w:spacing w:line="360" w:lineRule="exact"/>
        <w:rPr>
          <w:sz w:val="24"/>
          <w:szCs w:val="24"/>
        </w:rPr>
      </w:pPr>
      <w:r>
        <w:rPr>
          <w:rFonts w:hint="eastAsia"/>
        </w:rPr>
        <w:t>联系电话</w:t>
      </w:r>
      <w:r>
        <w:rPr>
          <w:rFonts w:hint="eastAsia"/>
        </w:rPr>
        <w:t>:0471-7381055</w:t>
      </w:r>
    </w:p>
    <w:sectPr w:rsidR="00C5111E" w:rsidRPr="001E538A" w:rsidSect="00E837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26" w:rsidRDefault="00F35826" w:rsidP="004637BF">
      <w:r>
        <w:separator/>
      </w:r>
    </w:p>
  </w:endnote>
  <w:endnote w:type="continuationSeparator" w:id="0">
    <w:p w:rsidR="00F35826" w:rsidRDefault="00F35826" w:rsidP="0046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26" w:rsidRDefault="00F35826" w:rsidP="004637BF">
      <w:r>
        <w:separator/>
      </w:r>
    </w:p>
  </w:footnote>
  <w:footnote w:type="continuationSeparator" w:id="0">
    <w:p w:rsidR="00F35826" w:rsidRDefault="00F35826" w:rsidP="00463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7E20"/>
    <w:multiLevelType w:val="hybridMultilevel"/>
    <w:tmpl w:val="B416345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13F0447"/>
    <w:multiLevelType w:val="hybridMultilevel"/>
    <w:tmpl w:val="B0A2CDA0"/>
    <w:lvl w:ilvl="0" w:tplc="2CF293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BF"/>
    <w:rsid w:val="000103A4"/>
    <w:rsid w:val="00013377"/>
    <w:rsid w:val="00034293"/>
    <w:rsid w:val="00057CDC"/>
    <w:rsid w:val="000645D1"/>
    <w:rsid w:val="000961CB"/>
    <w:rsid w:val="00096D4C"/>
    <w:rsid w:val="000D4CB6"/>
    <w:rsid w:val="000D705C"/>
    <w:rsid w:val="00106C2A"/>
    <w:rsid w:val="00123287"/>
    <w:rsid w:val="00147D74"/>
    <w:rsid w:val="00151A83"/>
    <w:rsid w:val="001B7BF0"/>
    <w:rsid w:val="001E538A"/>
    <w:rsid w:val="001F34BD"/>
    <w:rsid w:val="002109CA"/>
    <w:rsid w:val="00257E23"/>
    <w:rsid w:val="002A6DA0"/>
    <w:rsid w:val="002B2C4C"/>
    <w:rsid w:val="002C14E3"/>
    <w:rsid w:val="002C3E44"/>
    <w:rsid w:val="00364C72"/>
    <w:rsid w:val="00400E68"/>
    <w:rsid w:val="00401DB8"/>
    <w:rsid w:val="00403053"/>
    <w:rsid w:val="00406F8A"/>
    <w:rsid w:val="00423C25"/>
    <w:rsid w:val="00446822"/>
    <w:rsid w:val="004637BF"/>
    <w:rsid w:val="0048193A"/>
    <w:rsid w:val="0049645A"/>
    <w:rsid w:val="00497EA0"/>
    <w:rsid w:val="004A333B"/>
    <w:rsid w:val="004A4C7B"/>
    <w:rsid w:val="004D5E7A"/>
    <w:rsid w:val="004D7AE7"/>
    <w:rsid w:val="005160C6"/>
    <w:rsid w:val="005373CB"/>
    <w:rsid w:val="00542299"/>
    <w:rsid w:val="005426BB"/>
    <w:rsid w:val="0056064E"/>
    <w:rsid w:val="0056274D"/>
    <w:rsid w:val="005A6F58"/>
    <w:rsid w:val="005D68E7"/>
    <w:rsid w:val="005F6F1B"/>
    <w:rsid w:val="00612330"/>
    <w:rsid w:val="00676B62"/>
    <w:rsid w:val="006876D8"/>
    <w:rsid w:val="006D53A9"/>
    <w:rsid w:val="007062A2"/>
    <w:rsid w:val="00721314"/>
    <w:rsid w:val="00741C9E"/>
    <w:rsid w:val="00755ACB"/>
    <w:rsid w:val="00770EF3"/>
    <w:rsid w:val="007A533B"/>
    <w:rsid w:val="007B3425"/>
    <w:rsid w:val="007B50A7"/>
    <w:rsid w:val="007F2560"/>
    <w:rsid w:val="008127E6"/>
    <w:rsid w:val="00884E91"/>
    <w:rsid w:val="0089252C"/>
    <w:rsid w:val="00893370"/>
    <w:rsid w:val="008D4E09"/>
    <w:rsid w:val="008F392F"/>
    <w:rsid w:val="008F7199"/>
    <w:rsid w:val="00953BF5"/>
    <w:rsid w:val="00981FFB"/>
    <w:rsid w:val="00983206"/>
    <w:rsid w:val="009C796E"/>
    <w:rsid w:val="009E4CC1"/>
    <w:rsid w:val="00A22B83"/>
    <w:rsid w:val="00AD60AE"/>
    <w:rsid w:val="00B23DFD"/>
    <w:rsid w:val="00B438F4"/>
    <w:rsid w:val="00B539AC"/>
    <w:rsid w:val="00B65155"/>
    <w:rsid w:val="00BA4980"/>
    <w:rsid w:val="00BB1825"/>
    <w:rsid w:val="00C2171B"/>
    <w:rsid w:val="00C2654B"/>
    <w:rsid w:val="00C44160"/>
    <w:rsid w:val="00C5111E"/>
    <w:rsid w:val="00CC4E5B"/>
    <w:rsid w:val="00CF25C1"/>
    <w:rsid w:val="00D06398"/>
    <w:rsid w:val="00D07086"/>
    <w:rsid w:val="00D5420C"/>
    <w:rsid w:val="00D6023C"/>
    <w:rsid w:val="00D91EEB"/>
    <w:rsid w:val="00DA1D4A"/>
    <w:rsid w:val="00DF621D"/>
    <w:rsid w:val="00E177AD"/>
    <w:rsid w:val="00E83745"/>
    <w:rsid w:val="00E9573D"/>
    <w:rsid w:val="00EB2D12"/>
    <w:rsid w:val="00EB3A6B"/>
    <w:rsid w:val="00EC6F23"/>
    <w:rsid w:val="00ED0F7D"/>
    <w:rsid w:val="00ED7A31"/>
    <w:rsid w:val="00EE375D"/>
    <w:rsid w:val="00F068C7"/>
    <w:rsid w:val="00F1596B"/>
    <w:rsid w:val="00F35826"/>
    <w:rsid w:val="00FF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A498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7BF"/>
    <w:rPr>
      <w:sz w:val="18"/>
      <w:szCs w:val="18"/>
    </w:rPr>
  </w:style>
  <w:style w:type="paragraph" w:styleId="a4">
    <w:name w:val="footer"/>
    <w:basedOn w:val="a"/>
    <w:link w:val="Char0"/>
    <w:uiPriority w:val="99"/>
    <w:unhideWhenUsed/>
    <w:rsid w:val="004637BF"/>
    <w:pPr>
      <w:tabs>
        <w:tab w:val="center" w:pos="4153"/>
        <w:tab w:val="right" w:pos="8306"/>
      </w:tabs>
      <w:snapToGrid w:val="0"/>
      <w:jc w:val="left"/>
    </w:pPr>
    <w:rPr>
      <w:sz w:val="18"/>
      <w:szCs w:val="18"/>
    </w:rPr>
  </w:style>
  <w:style w:type="character" w:customStyle="1" w:styleId="Char0">
    <w:name w:val="页脚 Char"/>
    <w:basedOn w:val="a0"/>
    <w:link w:val="a4"/>
    <w:uiPriority w:val="99"/>
    <w:rsid w:val="004637BF"/>
    <w:rPr>
      <w:sz w:val="18"/>
      <w:szCs w:val="18"/>
    </w:rPr>
  </w:style>
  <w:style w:type="paragraph" w:styleId="a5">
    <w:name w:val="List Paragraph"/>
    <w:basedOn w:val="a"/>
    <w:uiPriority w:val="34"/>
    <w:qFormat/>
    <w:rsid w:val="008127E6"/>
    <w:pPr>
      <w:ind w:firstLineChars="200" w:firstLine="420"/>
    </w:pPr>
  </w:style>
  <w:style w:type="paragraph" w:styleId="a6">
    <w:name w:val="Balloon Text"/>
    <w:basedOn w:val="a"/>
    <w:link w:val="Char1"/>
    <w:uiPriority w:val="99"/>
    <w:semiHidden/>
    <w:unhideWhenUsed/>
    <w:rsid w:val="008127E6"/>
    <w:rPr>
      <w:sz w:val="18"/>
      <w:szCs w:val="18"/>
    </w:rPr>
  </w:style>
  <w:style w:type="character" w:customStyle="1" w:styleId="Char1">
    <w:name w:val="批注框文本 Char"/>
    <w:basedOn w:val="a0"/>
    <w:link w:val="a6"/>
    <w:uiPriority w:val="99"/>
    <w:semiHidden/>
    <w:rsid w:val="008127E6"/>
    <w:rPr>
      <w:sz w:val="18"/>
      <w:szCs w:val="18"/>
    </w:rPr>
  </w:style>
  <w:style w:type="paragraph" w:customStyle="1" w:styleId="a7">
    <w:name w:val="样式"/>
    <w:rsid w:val="00A22B83"/>
    <w:pPr>
      <w:widowControl w:val="0"/>
      <w:autoSpaceDE w:val="0"/>
      <w:autoSpaceDN w:val="0"/>
      <w:adjustRightInd w:val="0"/>
    </w:pPr>
    <w:rPr>
      <w:rFonts w:ascii="Arial" w:eastAsia="宋体" w:hAnsi="Arial" w:cs="Arial"/>
      <w:kern w:val="0"/>
      <w:sz w:val="24"/>
      <w:szCs w:val="24"/>
    </w:rPr>
  </w:style>
  <w:style w:type="paragraph" w:customStyle="1" w:styleId="Char2">
    <w:name w:val="Char"/>
    <w:basedOn w:val="a"/>
    <w:autoRedefine/>
    <w:rsid w:val="00034293"/>
    <w:pPr>
      <w:spacing w:line="360" w:lineRule="auto"/>
      <w:ind w:firstLine="420"/>
    </w:pPr>
    <w:rPr>
      <w:rFonts w:ascii="Bookman Old Style" w:eastAsia="仿宋_GB2312" w:hAnsi="Bookman Old Style" w:cs="Times New Roman"/>
      <w:sz w:val="28"/>
      <w:szCs w:val="28"/>
    </w:rPr>
  </w:style>
  <w:style w:type="paragraph" w:customStyle="1" w:styleId="Char10">
    <w:name w:val="Char1"/>
    <w:basedOn w:val="a"/>
    <w:autoRedefine/>
    <w:rsid w:val="00CC4E5B"/>
    <w:pPr>
      <w:spacing w:line="360" w:lineRule="auto"/>
      <w:ind w:firstLine="420"/>
    </w:pPr>
    <w:rPr>
      <w:rFonts w:ascii="Bookman Old Style" w:eastAsia="仿宋_GB2312" w:hAnsi="Bookman Old Style" w:cs="Times New Roman"/>
      <w:sz w:val="28"/>
      <w:szCs w:val="28"/>
    </w:rPr>
  </w:style>
  <w:style w:type="character" w:styleId="a8">
    <w:name w:val="Emphasis"/>
    <w:basedOn w:val="a0"/>
    <w:uiPriority w:val="20"/>
    <w:qFormat/>
    <w:rsid w:val="00ED0F7D"/>
    <w:rPr>
      <w:i/>
      <w:iCs/>
    </w:rPr>
  </w:style>
  <w:style w:type="table" w:styleId="a9">
    <w:name w:val="Table Grid"/>
    <w:basedOn w:val="a1"/>
    <w:uiPriority w:val="59"/>
    <w:rsid w:val="00EB2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autoRedefine/>
    <w:rsid w:val="00EB2D12"/>
    <w:pPr>
      <w:spacing w:line="360" w:lineRule="auto"/>
      <w:ind w:firstLine="420"/>
    </w:pPr>
    <w:rPr>
      <w:rFonts w:ascii="Bookman Old Style" w:eastAsia="仿宋_GB2312" w:hAnsi="Bookman Old Style" w:cs="Times New Roman"/>
      <w:sz w:val="28"/>
      <w:szCs w:val="28"/>
    </w:rPr>
  </w:style>
  <w:style w:type="paragraph" w:customStyle="1" w:styleId="Char4">
    <w:name w:val="Char"/>
    <w:basedOn w:val="a"/>
    <w:autoRedefine/>
    <w:rsid w:val="002A6DA0"/>
    <w:pPr>
      <w:spacing w:line="360" w:lineRule="auto"/>
      <w:ind w:firstLine="420"/>
    </w:pPr>
    <w:rPr>
      <w:rFonts w:ascii="Bookman Old Style" w:eastAsia="仿宋_GB2312" w:hAnsi="Bookman Old Style" w:cs="Times New Roman"/>
      <w:sz w:val="28"/>
      <w:szCs w:val="28"/>
    </w:rPr>
  </w:style>
  <w:style w:type="character" w:customStyle="1" w:styleId="3Char">
    <w:name w:val="标题 3 Char"/>
    <w:basedOn w:val="a0"/>
    <w:link w:val="3"/>
    <w:uiPriority w:val="9"/>
    <w:rsid w:val="00BA4980"/>
    <w:rPr>
      <w:rFonts w:ascii="宋体" w:eastAsia="宋体" w:hAnsi="宋体" w:cs="宋体"/>
      <w:b/>
      <w:bCs/>
      <w:kern w:val="0"/>
      <w:sz w:val="27"/>
      <w:szCs w:val="27"/>
    </w:rPr>
  </w:style>
  <w:style w:type="character" w:styleId="aa">
    <w:name w:val="Hyperlink"/>
    <w:basedOn w:val="a0"/>
    <w:uiPriority w:val="99"/>
    <w:semiHidden/>
    <w:unhideWhenUsed/>
    <w:rsid w:val="00BA49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A498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7BF"/>
    <w:rPr>
      <w:sz w:val="18"/>
      <w:szCs w:val="18"/>
    </w:rPr>
  </w:style>
  <w:style w:type="paragraph" w:styleId="a4">
    <w:name w:val="footer"/>
    <w:basedOn w:val="a"/>
    <w:link w:val="Char0"/>
    <w:uiPriority w:val="99"/>
    <w:unhideWhenUsed/>
    <w:rsid w:val="004637BF"/>
    <w:pPr>
      <w:tabs>
        <w:tab w:val="center" w:pos="4153"/>
        <w:tab w:val="right" w:pos="8306"/>
      </w:tabs>
      <w:snapToGrid w:val="0"/>
      <w:jc w:val="left"/>
    </w:pPr>
    <w:rPr>
      <w:sz w:val="18"/>
      <w:szCs w:val="18"/>
    </w:rPr>
  </w:style>
  <w:style w:type="character" w:customStyle="1" w:styleId="Char0">
    <w:name w:val="页脚 Char"/>
    <w:basedOn w:val="a0"/>
    <w:link w:val="a4"/>
    <w:uiPriority w:val="99"/>
    <w:rsid w:val="004637BF"/>
    <w:rPr>
      <w:sz w:val="18"/>
      <w:szCs w:val="18"/>
    </w:rPr>
  </w:style>
  <w:style w:type="paragraph" w:styleId="a5">
    <w:name w:val="List Paragraph"/>
    <w:basedOn w:val="a"/>
    <w:uiPriority w:val="34"/>
    <w:qFormat/>
    <w:rsid w:val="008127E6"/>
    <w:pPr>
      <w:ind w:firstLineChars="200" w:firstLine="420"/>
    </w:pPr>
  </w:style>
  <w:style w:type="paragraph" w:styleId="a6">
    <w:name w:val="Balloon Text"/>
    <w:basedOn w:val="a"/>
    <w:link w:val="Char1"/>
    <w:uiPriority w:val="99"/>
    <w:semiHidden/>
    <w:unhideWhenUsed/>
    <w:rsid w:val="008127E6"/>
    <w:rPr>
      <w:sz w:val="18"/>
      <w:szCs w:val="18"/>
    </w:rPr>
  </w:style>
  <w:style w:type="character" w:customStyle="1" w:styleId="Char1">
    <w:name w:val="批注框文本 Char"/>
    <w:basedOn w:val="a0"/>
    <w:link w:val="a6"/>
    <w:uiPriority w:val="99"/>
    <w:semiHidden/>
    <w:rsid w:val="008127E6"/>
    <w:rPr>
      <w:sz w:val="18"/>
      <w:szCs w:val="18"/>
    </w:rPr>
  </w:style>
  <w:style w:type="paragraph" w:customStyle="1" w:styleId="a7">
    <w:name w:val="样式"/>
    <w:rsid w:val="00A22B83"/>
    <w:pPr>
      <w:widowControl w:val="0"/>
      <w:autoSpaceDE w:val="0"/>
      <w:autoSpaceDN w:val="0"/>
      <w:adjustRightInd w:val="0"/>
    </w:pPr>
    <w:rPr>
      <w:rFonts w:ascii="Arial" w:eastAsia="宋体" w:hAnsi="Arial" w:cs="Arial"/>
      <w:kern w:val="0"/>
      <w:sz w:val="24"/>
      <w:szCs w:val="24"/>
    </w:rPr>
  </w:style>
  <w:style w:type="paragraph" w:customStyle="1" w:styleId="Char2">
    <w:name w:val="Char"/>
    <w:basedOn w:val="a"/>
    <w:autoRedefine/>
    <w:rsid w:val="00034293"/>
    <w:pPr>
      <w:spacing w:line="360" w:lineRule="auto"/>
      <w:ind w:firstLine="420"/>
    </w:pPr>
    <w:rPr>
      <w:rFonts w:ascii="Bookman Old Style" w:eastAsia="仿宋_GB2312" w:hAnsi="Bookman Old Style" w:cs="Times New Roman"/>
      <w:sz w:val="28"/>
      <w:szCs w:val="28"/>
    </w:rPr>
  </w:style>
  <w:style w:type="paragraph" w:customStyle="1" w:styleId="Char10">
    <w:name w:val="Char1"/>
    <w:basedOn w:val="a"/>
    <w:autoRedefine/>
    <w:rsid w:val="00CC4E5B"/>
    <w:pPr>
      <w:spacing w:line="360" w:lineRule="auto"/>
      <w:ind w:firstLine="420"/>
    </w:pPr>
    <w:rPr>
      <w:rFonts w:ascii="Bookman Old Style" w:eastAsia="仿宋_GB2312" w:hAnsi="Bookman Old Style" w:cs="Times New Roman"/>
      <w:sz w:val="28"/>
      <w:szCs w:val="28"/>
    </w:rPr>
  </w:style>
  <w:style w:type="character" w:styleId="a8">
    <w:name w:val="Emphasis"/>
    <w:basedOn w:val="a0"/>
    <w:uiPriority w:val="20"/>
    <w:qFormat/>
    <w:rsid w:val="00ED0F7D"/>
    <w:rPr>
      <w:i/>
      <w:iCs/>
    </w:rPr>
  </w:style>
  <w:style w:type="table" w:styleId="a9">
    <w:name w:val="Table Grid"/>
    <w:basedOn w:val="a1"/>
    <w:uiPriority w:val="59"/>
    <w:rsid w:val="00EB2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autoRedefine/>
    <w:rsid w:val="00EB2D12"/>
    <w:pPr>
      <w:spacing w:line="360" w:lineRule="auto"/>
      <w:ind w:firstLine="420"/>
    </w:pPr>
    <w:rPr>
      <w:rFonts w:ascii="Bookman Old Style" w:eastAsia="仿宋_GB2312" w:hAnsi="Bookman Old Style" w:cs="Times New Roman"/>
      <w:sz w:val="28"/>
      <w:szCs w:val="28"/>
    </w:rPr>
  </w:style>
  <w:style w:type="paragraph" w:customStyle="1" w:styleId="Char4">
    <w:name w:val="Char"/>
    <w:basedOn w:val="a"/>
    <w:autoRedefine/>
    <w:rsid w:val="002A6DA0"/>
    <w:pPr>
      <w:spacing w:line="360" w:lineRule="auto"/>
      <w:ind w:firstLine="420"/>
    </w:pPr>
    <w:rPr>
      <w:rFonts w:ascii="Bookman Old Style" w:eastAsia="仿宋_GB2312" w:hAnsi="Bookman Old Style" w:cs="Times New Roman"/>
      <w:sz w:val="28"/>
      <w:szCs w:val="28"/>
    </w:rPr>
  </w:style>
  <w:style w:type="character" w:customStyle="1" w:styleId="3Char">
    <w:name w:val="标题 3 Char"/>
    <w:basedOn w:val="a0"/>
    <w:link w:val="3"/>
    <w:uiPriority w:val="9"/>
    <w:rsid w:val="00BA4980"/>
    <w:rPr>
      <w:rFonts w:ascii="宋体" w:eastAsia="宋体" w:hAnsi="宋体" w:cs="宋体"/>
      <w:b/>
      <w:bCs/>
      <w:kern w:val="0"/>
      <w:sz w:val="27"/>
      <w:szCs w:val="27"/>
    </w:rPr>
  </w:style>
  <w:style w:type="character" w:styleId="aa">
    <w:name w:val="Hyperlink"/>
    <w:basedOn w:val="a0"/>
    <w:uiPriority w:val="99"/>
    <w:semiHidden/>
    <w:unhideWhenUsed/>
    <w:rsid w:val="00BA4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3881">
      <w:bodyDiv w:val="1"/>
      <w:marLeft w:val="0"/>
      <w:marRight w:val="0"/>
      <w:marTop w:val="0"/>
      <w:marBottom w:val="0"/>
      <w:divBdr>
        <w:top w:val="none" w:sz="0" w:space="0" w:color="auto"/>
        <w:left w:val="none" w:sz="0" w:space="0" w:color="auto"/>
        <w:bottom w:val="none" w:sz="0" w:space="0" w:color="auto"/>
        <w:right w:val="none" w:sz="0" w:space="0" w:color="auto"/>
      </w:divBdr>
    </w:div>
    <w:div w:id="778452354">
      <w:bodyDiv w:val="1"/>
      <w:marLeft w:val="0"/>
      <w:marRight w:val="0"/>
      <w:marTop w:val="0"/>
      <w:marBottom w:val="0"/>
      <w:divBdr>
        <w:top w:val="none" w:sz="0" w:space="0" w:color="auto"/>
        <w:left w:val="none" w:sz="0" w:space="0" w:color="auto"/>
        <w:bottom w:val="none" w:sz="0" w:space="0" w:color="auto"/>
        <w:right w:val="none" w:sz="0" w:space="0" w:color="auto"/>
      </w:divBdr>
      <w:divsChild>
        <w:div w:id="918439929">
          <w:marLeft w:val="0"/>
          <w:marRight w:val="0"/>
          <w:marTop w:val="0"/>
          <w:marBottom w:val="0"/>
          <w:divBdr>
            <w:top w:val="none" w:sz="0" w:space="0" w:color="auto"/>
            <w:left w:val="none" w:sz="0" w:space="0" w:color="auto"/>
            <w:bottom w:val="none" w:sz="0" w:space="0" w:color="auto"/>
            <w:right w:val="none" w:sz="0" w:space="0" w:color="auto"/>
          </w:divBdr>
          <w:divsChild>
            <w:div w:id="1795753479">
              <w:marLeft w:val="0"/>
              <w:marRight w:val="0"/>
              <w:marTop w:val="0"/>
              <w:marBottom w:val="0"/>
              <w:divBdr>
                <w:top w:val="none" w:sz="0" w:space="0" w:color="auto"/>
                <w:left w:val="none" w:sz="0" w:space="0" w:color="auto"/>
                <w:bottom w:val="none" w:sz="0" w:space="0" w:color="auto"/>
                <w:right w:val="none" w:sz="0" w:space="0" w:color="auto"/>
              </w:divBdr>
              <w:divsChild>
                <w:div w:id="612631325">
                  <w:marLeft w:val="-225"/>
                  <w:marRight w:val="-225"/>
                  <w:marTop w:val="0"/>
                  <w:marBottom w:val="0"/>
                  <w:divBdr>
                    <w:top w:val="none" w:sz="0" w:space="0" w:color="auto"/>
                    <w:left w:val="none" w:sz="0" w:space="0" w:color="auto"/>
                    <w:bottom w:val="none" w:sz="0" w:space="0" w:color="auto"/>
                    <w:right w:val="none" w:sz="0" w:space="0" w:color="auto"/>
                  </w:divBdr>
                  <w:divsChild>
                    <w:div w:id="415782318">
                      <w:marLeft w:val="0"/>
                      <w:marRight w:val="0"/>
                      <w:marTop w:val="0"/>
                      <w:marBottom w:val="0"/>
                      <w:divBdr>
                        <w:top w:val="none" w:sz="0" w:space="0" w:color="auto"/>
                        <w:left w:val="none" w:sz="0" w:space="0" w:color="auto"/>
                        <w:bottom w:val="none" w:sz="0" w:space="0" w:color="auto"/>
                        <w:right w:val="none" w:sz="0" w:space="0" w:color="auto"/>
                      </w:divBdr>
                      <w:divsChild>
                        <w:div w:id="1148203936">
                          <w:marLeft w:val="-225"/>
                          <w:marRight w:val="-225"/>
                          <w:marTop w:val="0"/>
                          <w:marBottom w:val="0"/>
                          <w:divBdr>
                            <w:top w:val="none" w:sz="0" w:space="0" w:color="auto"/>
                            <w:left w:val="none" w:sz="0" w:space="0" w:color="auto"/>
                            <w:bottom w:val="none" w:sz="0" w:space="0" w:color="auto"/>
                            <w:right w:val="none" w:sz="0" w:space="0" w:color="auto"/>
                          </w:divBdr>
                          <w:divsChild>
                            <w:div w:id="273489330">
                              <w:marLeft w:val="0"/>
                              <w:marRight w:val="0"/>
                              <w:marTop w:val="0"/>
                              <w:marBottom w:val="0"/>
                              <w:divBdr>
                                <w:top w:val="none" w:sz="0" w:space="0" w:color="auto"/>
                                <w:left w:val="none" w:sz="0" w:space="0" w:color="auto"/>
                                <w:bottom w:val="none" w:sz="0" w:space="0" w:color="auto"/>
                                <w:right w:val="none" w:sz="0" w:space="0" w:color="auto"/>
                              </w:divBdr>
                              <w:divsChild>
                                <w:div w:id="2048215322">
                                  <w:marLeft w:val="0"/>
                                  <w:marRight w:val="0"/>
                                  <w:marTop w:val="0"/>
                                  <w:marBottom w:val="0"/>
                                  <w:divBdr>
                                    <w:top w:val="none" w:sz="0" w:space="0" w:color="auto"/>
                                    <w:left w:val="none" w:sz="0" w:space="0" w:color="auto"/>
                                    <w:bottom w:val="none" w:sz="0" w:space="0" w:color="auto"/>
                                    <w:right w:val="none" w:sz="0" w:space="0" w:color="auto"/>
                                  </w:divBdr>
                                  <w:divsChild>
                                    <w:div w:id="2625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86905">
      <w:bodyDiv w:val="1"/>
      <w:marLeft w:val="0"/>
      <w:marRight w:val="0"/>
      <w:marTop w:val="0"/>
      <w:marBottom w:val="0"/>
      <w:divBdr>
        <w:top w:val="none" w:sz="0" w:space="0" w:color="auto"/>
        <w:left w:val="none" w:sz="0" w:space="0" w:color="auto"/>
        <w:bottom w:val="none" w:sz="0" w:space="0" w:color="auto"/>
        <w:right w:val="none" w:sz="0" w:space="0" w:color="auto"/>
      </w:divBdr>
    </w:div>
    <w:div w:id="18189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ath.im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0B5B6-8D49-420F-9542-849AFDA8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2125</Characters>
  <Application>Microsoft Office Word</Application>
  <DocSecurity>0</DocSecurity>
  <Lines>17</Lines>
  <Paragraphs>4</Paragraphs>
  <ScaleCrop>false</ScaleCrop>
  <Company>Sky123.Org</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bai</cp:lastModifiedBy>
  <cp:revision>3</cp:revision>
  <dcterms:created xsi:type="dcterms:W3CDTF">2019-06-21T05:24:00Z</dcterms:created>
  <dcterms:modified xsi:type="dcterms:W3CDTF">2019-07-03T01:15:00Z</dcterms:modified>
</cp:coreProperties>
</file>